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56961" w14:textId="5D82BD80" w:rsidR="00D81CEE" w:rsidRPr="00611598" w:rsidRDefault="00D81CEE" w:rsidP="00D81CEE">
      <w:pPr>
        <w:pStyle w:val="H2"/>
        <w:spacing w:before="0" w:after="0"/>
        <w:rPr>
          <w:sz w:val="24"/>
          <w:szCs w:val="24"/>
          <w:lang w:val="es-ES"/>
        </w:rPr>
      </w:pPr>
      <w:r w:rsidRPr="00611598">
        <w:rPr>
          <w:noProof/>
          <w:snapToGrid/>
          <w:sz w:val="24"/>
          <w:szCs w:val="24"/>
        </w:rPr>
        <w:drawing>
          <wp:inline distT="0" distB="0" distL="0" distR="0" wp14:anchorId="3552EB30" wp14:editId="7241B326">
            <wp:extent cx="466725" cy="466725"/>
            <wp:effectExtent l="0" t="0" r="9525" b="9525"/>
            <wp:docPr id="1" name="Picture 1" descr="SmallCP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CPS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598">
        <w:rPr>
          <w:b w:val="0"/>
          <w:i/>
          <w:sz w:val="24"/>
          <w:szCs w:val="24"/>
          <w:lang w:val="es-ES"/>
        </w:rPr>
        <w:t xml:space="preserve"> Comisión de Seguridad de Productos del Consumidor de EE.UU. </w:t>
      </w:r>
    </w:p>
    <w:p w14:paraId="55787904" w14:textId="77777777" w:rsidR="00D81CEE" w:rsidRPr="00611598" w:rsidRDefault="00D81CEE" w:rsidP="00D81CEE">
      <w:pPr>
        <w:pStyle w:val="H2"/>
        <w:spacing w:before="0" w:after="0"/>
        <w:rPr>
          <w:rFonts w:eastAsia="Calibri"/>
          <w:snapToGrid/>
          <w:sz w:val="24"/>
          <w:szCs w:val="24"/>
          <w:lang w:val="es-ES"/>
        </w:rPr>
      </w:pPr>
    </w:p>
    <w:p w14:paraId="09C772F0" w14:textId="3CC0B8A6" w:rsidR="00D81CEE" w:rsidRPr="000F5D3A" w:rsidRDefault="00D81CEE" w:rsidP="00D81CEE">
      <w:pPr>
        <w:pStyle w:val="H2"/>
        <w:spacing w:before="0" w:after="0"/>
        <w:rPr>
          <w:rFonts w:eastAsia="Calibri"/>
          <w:bCs/>
          <w:snapToGrid/>
          <w:color w:val="000000"/>
          <w:sz w:val="24"/>
          <w:szCs w:val="24"/>
          <w:lang w:val="es-MX"/>
        </w:rPr>
      </w:pPr>
      <w:r w:rsidRPr="000F5D3A">
        <w:rPr>
          <w:rFonts w:eastAsia="Calibri"/>
          <w:bCs/>
          <w:snapToGrid/>
          <w:color w:val="000000"/>
          <w:sz w:val="24"/>
          <w:szCs w:val="24"/>
          <w:lang w:val="es-MX"/>
        </w:rPr>
        <w:t xml:space="preserve">Fecha: </w:t>
      </w:r>
      <w:r>
        <w:rPr>
          <w:rFonts w:eastAsia="Calibri"/>
          <w:bCs/>
          <w:snapToGrid/>
          <w:color w:val="000000"/>
          <w:sz w:val="24"/>
          <w:szCs w:val="24"/>
          <w:lang w:val="es-MX"/>
        </w:rPr>
        <w:t>1</w:t>
      </w:r>
      <w:r w:rsidRPr="002932FA">
        <w:rPr>
          <w:rFonts w:eastAsia="Calibri"/>
          <w:bCs/>
          <w:snapToGrid/>
          <w:color w:val="000000"/>
          <w:sz w:val="24"/>
          <w:szCs w:val="24"/>
          <w:lang w:val="es-MX"/>
        </w:rPr>
        <w:t xml:space="preserve">9 de </w:t>
      </w:r>
      <w:r>
        <w:rPr>
          <w:rFonts w:eastAsia="Calibri"/>
          <w:bCs/>
          <w:snapToGrid/>
          <w:color w:val="000000"/>
          <w:sz w:val="24"/>
          <w:szCs w:val="24"/>
          <w:lang w:val="es-MX"/>
        </w:rPr>
        <w:t>noviembre</w:t>
      </w:r>
      <w:r w:rsidRPr="002932FA">
        <w:rPr>
          <w:rFonts w:eastAsia="Calibri"/>
          <w:bCs/>
          <w:snapToGrid/>
          <w:color w:val="000000"/>
          <w:sz w:val="24"/>
          <w:szCs w:val="24"/>
          <w:lang w:val="es-MX"/>
        </w:rPr>
        <w:t xml:space="preserve"> de 2020</w:t>
      </w:r>
    </w:p>
    <w:p w14:paraId="7CFC6A7E" w14:textId="017336E8" w:rsidR="00AC030C" w:rsidRDefault="00D81CEE" w:rsidP="00EA152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s-419"/>
        </w:rPr>
      </w:pPr>
      <w:r w:rsidRPr="00E42C14">
        <w:rPr>
          <w:rFonts w:ascii="Times New Roman" w:hAnsi="Times New Roman"/>
          <w:b/>
          <w:bCs/>
          <w:color w:val="000000"/>
          <w:sz w:val="24"/>
          <w:szCs w:val="24"/>
          <w:lang w:val="es-419"/>
        </w:rPr>
        <w:t xml:space="preserve">Comunicado </w:t>
      </w:r>
      <w:r w:rsidRPr="00AE02C4">
        <w:rPr>
          <w:rFonts w:ascii="Times New Roman" w:hAnsi="Times New Roman"/>
          <w:b/>
          <w:bCs/>
          <w:color w:val="000000"/>
          <w:sz w:val="24"/>
          <w:szCs w:val="24"/>
          <w:lang w:val="es-MX"/>
        </w:rPr>
        <w:t xml:space="preserve">número: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s-MX"/>
        </w:rPr>
        <w:t>21-</w:t>
      </w:r>
      <w:r w:rsidR="00EA1527">
        <w:rPr>
          <w:rFonts w:ascii="Times New Roman" w:hAnsi="Times New Roman"/>
          <w:b/>
          <w:bCs/>
          <w:color w:val="000000"/>
          <w:sz w:val="24"/>
          <w:szCs w:val="24"/>
          <w:lang w:val="es-MX"/>
        </w:rPr>
        <w:t>031</w:t>
      </w:r>
    </w:p>
    <w:p w14:paraId="3C0E056C" w14:textId="77777777" w:rsidR="00EA1527" w:rsidRPr="00EA1527" w:rsidRDefault="00EA1527" w:rsidP="00EA152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s-419"/>
        </w:rPr>
      </w:pPr>
    </w:p>
    <w:p w14:paraId="43CD98B4" w14:textId="6F286D52" w:rsidR="00D81CEE" w:rsidRPr="00F91BE3" w:rsidRDefault="00F91BE3" w:rsidP="00F91BE3">
      <w:pPr>
        <w:spacing w:after="0" w:line="240" w:lineRule="auto"/>
        <w:rPr>
          <w:rFonts w:ascii="Times New Roman" w:eastAsiaTheme="minorHAnsi" w:hAnsi="Times New Roman"/>
          <w:b/>
          <w:bCs/>
          <w:sz w:val="36"/>
          <w:szCs w:val="36"/>
          <w:lang w:val="es-419"/>
        </w:rPr>
      </w:pPr>
      <w:r w:rsidRPr="00F91BE3">
        <w:rPr>
          <w:rFonts w:ascii="Times New Roman" w:eastAsiaTheme="minorHAnsi" w:hAnsi="Times New Roman"/>
          <w:b/>
          <w:bCs/>
          <w:i/>
          <w:iCs/>
          <w:sz w:val="36"/>
          <w:szCs w:val="36"/>
          <w:lang w:val="es-419"/>
        </w:rPr>
        <w:t>Esta es la temporada para mantenerse seguros: c</w:t>
      </w:r>
      <w:r w:rsidR="006B2804" w:rsidRPr="00F91BE3">
        <w:rPr>
          <w:rFonts w:ascii="Times New Roman" w:eastAsiaTheme="minorHAnsi" w:hAnsi="Times New Roman"/>
          <w:b/>
          <w:bCs/>
          <w:sz w:val="36"/>
          <w:szCs w:val="36"/>
          <w:lang w:val="es-419"/>
        </w:rPr>
        <w:t xml:space="preserve">onsejos </w:t>
      </w:r>
      <w:r w:rsidRPr="00F91BE3">
        <w:rPr>
          <w:rFonts w:ascii="Times New Roman" w:eastAsiaTheme="minorHAnsi" w:hAnsi="Times New Roman"/>
          <w:b/>
          <w:bCs/>
          <w:sz w:val="36"/>
          <w:szCs w:val="36"/>
          <w:lang w:val="es-419"/>
        </w:rPr>
        <w:t>de seguridad para las fiestas durante el COVID-19</w:t>
      </w:r>
    </w:p>
    <w:p w14:paraId="4818C675" w14:textId="01F3970A" w:rsidR="00FC1B83" w:rsidRPr="00FC1B83" w:rsidRDefault="3D45C352" w:rsidP="00F91BE3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i/>
          <w:iCs/>
          <w:sz w:val="24"/>
          <w:szCs w:val="24"/>
          <w:lang w:val="es-419"/>
        </w:rPr>
      </w:pPr>
      <w:r w:rsidRPr="3D45C352">
        <w:rPr>
          <w:rFonts w:ascii="Times New Roman" w:eastAsiaTheme="minorEastAsia" w:hAnsi="Times New Roman"/>
          <w:b/>
          <w:bCs/>
          <w:i/>
          <w:iCs/>
          <w:sz w:val="24"/>
          <w:szCs w:val="24"/>
          <w:lang w:val="es-419"/>
        </w:rPr>
        <w:t xml:space="preserve">La CPSC </w:t>
      </w:r>
      <w:r w:rsidRPr="3D45C352">
        <w:rPr>
          <w:rFonts w:ascii="Times New Roman" w:eastAsiaTheme="minorEastAsia" w:hAnsi="Times New Roman"/>
          <w:b/>
          <w:bCs/>
          <w:i/>
          <w:iCs/>
          <w:sz w:val="24"/>
          <w:szCs w:val="24"/>
          <w:lang w:val="es-ES"/>
        </w:rPr>
        <w:t xml:space="preserve">publica los datos más recientes sobre lesiones y muertes </w:t>
      </w:r>
      <w:r w:rsidR="00F91BE3">
        <w:rPr>
          <w:rFonts w:ascii="Times New Roman" w:eastAsiaTheme="minorEastAsia" w:hAnsi="Times New Roman"/>
          <w:b/>
          <w:bCs/>
          <w:i/>
          <w:iCs/>
          <w:sz w:val="24"/>
          <w:szCs w:val="24"/>
          <w:lang w:val="es-ES"/>
        </w:rPr>
        <w:t xml:space="preserve">vinculadas </w:t>
      </w:r>
      <w:r w:rsidRPr="3D45C352">
        <w:rPr>
          <w:rFonts w:ascii="Times New Roman" w:eastAsiaTheme="minorEastAsia" w:hAnsi="Times New Roman"/>
          <w:b/>
          <w:bCs/>
          <w:i/>
          <w:iCs/>
          <w:sz w:val="24"/>
          <w:szCs w:val="24"/>
          <w:lang w:val="es-ES"/>
        </w:rPr>
        <w:t xml:space="preserve">con juguetes, </w:t>
      </w:r>
      <w:r w:rsidRPr="00954D54">
        <w:rPr>
          <w:rFonts w:ascii="Times New Roman" w:eastAsiaTheme="minorEastAsia" w:hAnsi="Times New Roman"/>
          <w:b/>
          <w:bCs/>
          <w:i/>
          <w:iCs/>
          <w:sz w:val="24"/>
          <w:szCs w:val="24"/>
          <w:lang w:val="es-ES"/>
        </w:rPr>
        <w:t xml:space="preserve">decoraciones navideñas y </w:t>
      </w:r>
      <w:r w:rsidR="00F91BE3" w:rsidRPr="00954D54">
        <w:rPr>
          <w:rFonts w:ascii="Times New Roman" w:eastAsiaTheme="minorEastAsia" w:hAnsi="Times New Roman"/>
          <w:b/>
          <w:bCs/>
          <w:i/>
          <w:iCs/>
          <w:sz w:val="24"/>
          <w:szCs w:val="24"/>
          <w:lang w:val="es-ES"/>
        </w:rPr>
        <w:t>al cocinar</w:t>
      </w:r>
      <w:r w:rsidRPr="00954D54">
        <w:rPr>
          <w:rFonts w:ascii="Times New Roman" w:eastAsiaTheme="minorEastAsia" w:hAnsi="Times New Roman"/>
          <w:b/>
          <w:bCs/>
          <w:i/>
          <w:iCs/>
          <w:sz w:val="24"/>
          <w:szCs w:val="24"/>
          <w:lang w:val="es-ES"/>
        </w:rPr>
        <w:t>; anuncia</w:t>
      </w:r>
      <w:r w:rsidRPr="3D45C352">
        <w:rPr>
          <w:rFonts w:ascii="Times New Roman" w:eastAsiaTheme="minorEastAsia" w:hAnsi="Times New Roman"/>
          <w:b/>
          <w:bCs/>
          <w:i/>
          <w:iCs/>
          <w:sz w:val="24"/>
          <w:szCs w:val="24"/>
          <w:lang w:val="es-ES"/>
        </w:rPr>
        <w:t xml:space="preserve"> retiros de juguetes del 2020</w:t>
      </w:r>
    </w:p>
    <w:p w14:paraId="318753E0" w14:textId="77777777" w:rsidR="00465093" w:rsidRDefault="00465093" w:rsidP="00F91BE3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s-419"/>
        </w:rPr>
      </w:pPr>
      <w:bookmarkStart w:id="0" w:name="_GoBack"/>
      <w:bookmarkEnd w:id="0"/>
    </w:p>
    <w:p w14:paraId="04AD6FC2" w14:textId="2F45D2F3" w:rsidR="000202C4" w:rsidRDefault="000202C4" w:rsidP="00954D5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s-ES"/>
        </w:rPr>
      </w:pPr>
      <w:r w:rsidRPr="000202C4">
        <w:rPr>
          <w:rFonts w:ascii="Times New Roman" w:eastAsiaTheme="minorHAnsi" w:hAnsi="Times New Roman"/>
          <w:sz w:val="24"/>
          <w:szCs w:val="24"/>
          <w:lang w:val="es-419"/>
        </w:rPr>
        <w:t>WASHINGTON, D.C. –</w:t>
      </w:r>
      <w:r>
        <w:rPr>
          <w:rFonts w:ascii="Times New Roman" w:eastAsiaTheme="minorHAnsi" w:hAnsi="Times New Roman"/>
          <w:sz w:val="24"/>
          <w:szCs w:val="24"/>
          <w:lang w:val="es-419"/>
        </w:rPr>
        <w:t xml:space="preserve"> </w:t>
      </w:r>
      <w:r w:rsidR="00F91BE3">
        <w:rPr>
          <w:rFonts w:ascii="Times New Roman" w:eastAsiaTheme="minorHAnsi" w:hAnsi="Times New Roman"/>
          <w:sz w:val="24"/>
          <w:szCs w:val="24"/>
          <w:lang w:val="es-419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s-419"/>
        </w:rPr>
        <w:t xml:space="preserve">Las fiestas normalmente son una temporada especial para reunirse en familia y con amigos. </w:t>
      </w:r>
      <w:r w:rsidRPr="000202C4">
        <w:rPr>
          <w:rFonts w:ascii="Times New Roman" w:eastAsiaTheme="minorHAnsi" w:hAnsi="Times New Roman"/>
          <w:sz w:val="24"/>
          <w:szCs w:val="24"/>
          <w:lang w:val="es-ES"/>
        </w:rPr>
        <w:t xml:space="preserve">Sin embargo, </w:t>
      </w:r>
      <w:r>
        <w:rPr>
          <w:rFonts w:ascii="Times New Roman" w:eastAsiaTheme="minorHAnsi" w:hAnsi="Times New Roman"/>
          <w:sz w:val="24"/>
          <w:szCs w:val="24"/>
          <w:lang w:val="es-ES"/>
        </w:rPr>
        <w:t xml:space="preserve">puede ser que muchas celebraciones se lleven a cabo de forma virtual este </w:t>
      </w:r>
      <w:r w:rsidR="00CB44C3">
        <w:rPr>
          <w:rFonts w:ascii="Times New Roman" w:eastAsiaTheme="minorHAnsi" w:hAnsi="Times New Roman"/>
          <w:sz w:val="24"/>
          <w:szCs w:val="24"/>
          <w:lang w:val="es-ES"/>
        </w:rPr>
        <w:t>año</w:t>
      </w:r>
      <w:r w:rsidR="00954D54">
        <w:rPr>
          <w:rFonts w:ascii="Times New Roman" w:eastAsiaTheme="minorHAnsi" w:hAnsi="Times New Roman"/>
          <w:sz w:val="24"/>
          <w:szCs w:val="24"/>
          <w:lang w:val="es-ES"/>
        </w:rPr>
        <w:t xml:space="preserve"> dada la pandemia</w:t>
      </w:r>
      <w:r>
        <w:rPr>
          <w:rFonts w:ascii="Times New Roman" w:eastAsiaTheme="minorHAnsi" w:hAnsi="Times New Roman"/>
          <w:sz w:val="24"/>
          <w:szCs w:val="24"/>
          <w:lang w:val="es-ES"/>
        </w:rPr>
        <w:t xml:space="preserve">. </w:t>
      </w:r>
      <w:r w:rsidR="00954D54">
        <w:rPr>
          <w:rFonts w:ascii="Times New Roman" w:eastAsiaTheme="minorHAnsi" w:hAnsi="Times New Roman"/>
          <w:sz w:val="24"/>
          <w:szCs w:val="24"/>
          <w:lang w:val="es-ES"/>
        </w:rPr>
        <w:t xml:space="preserve">Cualquiera que sea la manera en </w:t>
      </w:r>
      <w:r w:rsidR="00F672AE">
        <w:rPr>
          <w:rFonts w:ascii="Times New Roman" w:eastAsiaTheme="minorHAnsi" w:hAnsi="Times New Roman"/>
          <w:sz w:val="24"/>
          <w:szCs w:val="24"/>
          <w:lang w:val="es-ES"/>
        </w:rPr>
        <w:t>que celebre los días festivos</w:t>
      </w:r>
      <w:r w:rsidR="00CB44C3">
        <w:rPr>
          <w:rFonts w:ascii="Times New Roman" w:eastAsiaTheme="minorHAnsi" w:hAnsi="Times New Roman"/>
          <w:sz w:val="24"/>
          <w:szCs w:val="24"/>
          <w:lang w:val="es-ES"/>
        </w:rPr>
        <w:t xml:space="preserve">, es importante </w:t>
      </w:r>
      <w:r w:rsidR="003E722F">
        <w:rPr>
          <w:rFonts w:ascii="Times New Roman" w:eastAsiaTheme="minorHAnsi" w:hAnsi="Times New Roman"/>
          <w:sz w:val="24"/>
          <w:szCs w:val="24"/>
          <w:lang w:val="es-ES"/>
        </w:rPr>
        <w:t xml:space="preserve">que </w:t>
      </w:r>
      <w:r w:rsidR="007B24E2">
        <w:rPr>
          <w:rFonts w:ascii="Times New Roman" w:eastAsiaTheme="minorHAnsi" w:hAnsi="Times New Roman"/>
          <w:sz w:val="24"/>
          <w:szCs w:val="24"/>
          <w:lang w:val="es-ES"/>
        </w:rPr>
        <w:t>se proteja de</w:t>
      </w:r>
      <w:r w:rsidR="00CB44C3">
        <w:rPr>
          <w:rFonts w:ascii="Times New Roman" w:eastAsiaTheme="minorHAnsi" w:hAnsi="Times New Roman"/>
          <w:sz w:val="24"/>
          <w:szCs w:val="24"/>
          <w:lang w:val="es-ES"/>
        </w:rPr>
        <w:t xml:space="preserve"> los posibles peligros asociados </w:t>
      </w:r>
      <w:r w:rsidR="007B24E2">
        <w:rPr>
          <w:rFonts w:ascii="Times New Roman" w:eastAsiaTheme="minorHAnsi" w:hAnsi="Times New Roman"/>
          <w:sz w:val="24"/>
          <w:szCs w:val="24"/>
          <w:lang w:val="es-ES"/>
        </w:rPr>
        <w:t>con los árboles de Navidad</w:t>
      </w:r>
      <w:r w:rsidRPr="000202C4">
        <w:rPr>
          <w:rFonts w:ascii="Times New Roman" w:eastAsiaTheme="minorHAnsi" w:hAnsi="Times New Roman"/>
          <w:sz w:val="24"/>
          <w:szCs w:val="24"/>
          <w:lang w:val="es-ES"/>
        </w:rPr>
        <w:t>, las velas y los</w:t>
      </w:r>
      <w:r w:rsidR="00A432C3">
        <w:rPr>
          <w:rFonts w:ascii="Times New Roman" w:eastAsiaTheme="minorHAnsi" w:hAnsi="Times New Roman"/>
          <w:sz w:val="24"/>
          <w:szCs w:val="24"/>
          <w:lang w:val="es-ES"/>
        </w:rPr>
        <w:t xml:space="preserve"> incendios en la cocina</w:t>
      </w:r>
      <w:r w:rsidRPr="000202C4">
        <w:rPr>
          <w:rFonts w:ascii="Times New Roman" w:eastAsiaTheme="minorHAnsi" w:hAnsi="Times New Roman"/>
          <w:sz w:val="24"/>
          <w:szCs w:val="24"/>
          <w:lang w:val="es-ES"/>
        </w:rPr>
        <w:t xml:space="preserve">, así como </w:t>
      </w:r>
      <w:r w:rsidR="00F672AE">
        <w:rPr>
          <w:rFonts w:ascii="Times New Roman" w:eastAsiaTheme="minorHAnsi" w:hAnsi="Times New Roman"/>
          <w:sz w:val="24"/>
          <w:szCs w:val="24"/>
          <w:lang w:val="es-ES"/>
        </w:rPr>
        <w:t xml:space="preserve">de </w:t>
      </w:r>
      <w:r w:rsidR="00A432C3">
        <w:rPr>
          <w:rFonts w:ascii="Times New Roman" w:eastAsiaTheme="minorHAnsi" w:hAnsi="Times New Roman"/>
          <w:sz w:val="24"/>
          <w:szCs w:val="24"/>
          <w:lang w:val="es-ES"/>
        </w:rPr>
        <w:t xml:space="preserve">los </w:t>
      </w:r>
      <w:r w:rsidRPr="000202C4">
        <w:rPr>
          <w:rFonts w:ascii="Times New Roman" w:eastAsiaTheme="minorHAnsi" w:hAnsi="Times New Roman"/>
          <w:sz w:val="24"/>
          <w:szCs w:val="24"/>
          <w:lang w:val="es-ES"/>
        </w:rPr>
        <w:t xml:space="preserve">juguetes </w:t>
      </w:r>
      <w:r w:rsidR="00A432C3">
        <w:rPr>
          <w:rFonts w:ascii="Times New Roman" w:eastAsiaTheme="minorHAnsi" w:hAnsi="Times New Roman"/>
          <w:sz w:val="24"/>
          <w:szCs w:val="24"/>
          <w:lang w:val="es-ES"/>
        </w:rPr>
        <w:t>inseguros</w:t>
      </w:r>
      <w:r w:rsidRPr="000202C4">
        <w:rPr>
          <w:rFonts w:ascii="Times New Roman" w:eastAsiaTheme="minorHAnsi" w:hAnsi="Times New Roman"/>
          <w:sz w:val="24"/>
          <w:szCs w:val="24"/>
          <w:lang w:val="es-ES"/>
        </w:rPr>
        <w:t>.</w:t>
      </w:r>
    </w:p>
    <w:p w14:paraId="5837089F" w14:textId="77777777" w:rsidR="00954D54" w:rsidRDefault="00954D54" w:rsidP="00954D5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s-ES"/>
        </w:rPr>
      </w:pPr>
    </w:p>
    <w:p w14:paraId="0CA52A0A" w14:textId="4DA44F2E" w:rsidR="000202C4" w:rsidRDefault="000202C4" w:rsidP="00954D5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s-ES"/>
        </w:rPr>
      </w:pPr>
      <w:r w:rsidRPr="000202C4">
        <w:rPr>
          <w:rFonts w:ascii="Times New Roman" w:eastAsiaTheme="minorHAnsi" w:hAnsi="Times New Roman"/>
          <w:sz w:val="24"/>
          <w:szCs w:val="24"/>
          <w:lang w:val="es-ES"/>
        </w:rPr>
        <w:t>Para mantener</w:t>
      </w:r>
      <w:r>
        <w:rPr>
          <w:rFonts w:ascii="Times New Roman" w:eastAsiaTheme="minorHAnsi" w:hAnsi="Times New Roman"/>
          <w:sz w:val="24"/>
          <w:szCs w:val="24"/>
          <w:lang w:val="es-ES"/>
        </w:rPr>
        <w:t xml:space="preserve"> su hogar seguro esta temporada</w:t>
      </w:r>
      <w:r w:rsidR="009F1F83">
        <w:rPr>
          <w:rFonts w:ascii="Times New Roman" w:eastAsiaTheme="minorHAnsi" w:hAnsi="Times New Roman"/>
          <w:sz w:val="24"/>
          <w:szCs w:val="24"/>
          <w:lang w:val="es-ES"/>
        </w:rPr>
        <w:t xml:space="preserve"> navideña</w:t>
      </w:r>
      <w:r w:rsidRPr="000202C4">
        <w:rPr>
          <w:rFonts w:ascii="Times New Roman" w:eastAsiaTheme="minorHAnsi" w:hAnsi="Times New Roman"/>
          <w:sz w:val="24"/>
          <w:szCs w:val="24"/>
          <w:lang w:val="es-ES"/>
        </w:rPr>
        <w:t>, esto es lo que necesita saber:</w:t>
      </w:r>
    </w:p>
    <w:p w14:paraId="1B5DD97B" w14:textId="77777777" w:rsidR="00954D54" w:rsidRDefault="00954D54" w:rsidP="00954D5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s-ES"/>
        </w:rPr>
      </w:pPr>
    </w:p>
    <w:p w14:paraId="737DAC56" w14:textId="3B7E3ADD" w:rsidR="00463915" w:rsidRDefault="00463915" w:rsidP="000202C4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  <w:u w:val="single"/>
          <w:lang w:val="es-ES"/>
        </w:rPr>
      </w:pPr>
      <w:r w:rsidRPr="00463915">
        <w:rPr>
          <w:rFonts w:ascii="Times New Roman" w:eastAsiaTheme="minorHAnsi" w:hAnsi="Times New Roman"/>
          <w:b/>
          <w:bCs/>
          <w:sz w:val="24"/>
          <w:szCs w:val="24"/>
          <w:u w:val="single"/>
          <w:lang w:val="es-ES"/>
        </w:rPr>
        <w:t xml:space="preserve">JUGUETES </w:t>
      </w:r>
    </w:p>
    <w:p w14:paraId="74A50E04" w14:textId="60365F36" w:rsidR="00463915" w:rsidRDefault="00463915" w:rsidP="000202C4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lang w:val="es-ES"/>
        </w:rPr>
      </w:pPr>
      <w:r w:rsidRPr="00463915">
        <w:rPr>
          <w:rFonts w:ascii="Times New Roman" w:eastAsiaTheme="minorHAnsi" w:hAnsi="Times New Roman"/>
          <w:i/>
          <w:iCs/>
          <w:sz w:val="24"/>
          <w:szCs w:val="24"/>
          <w:lang w:val="es-ES"/>
        </w:rPr>
        <w:t>Datos:</w:t>
      </w:r>
    </w:p>
    <w:p w14:paraId="20EF9354" w14:textId="56AC96D2" w:rsidR="00463915" w:rsidRDefault="006B2804" w:rsidP="00463915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  <w:lang w:val="es-419"/>
        </w:rPr>
      </w:pPr>
      <w:r w:rsidRPr="006B2804">
        <w:rPr>
          <w:rFonts w:ascii="Times New Roman" w:eastAsiaTheme="minorHAnsi" w:hAnsi="Times New Roman"/>
          <w:b/>
          <w:bCs/>
          <w:sz w:val="24"/>
          <w:szCs w:val="24"/>
          <w:lang w:val="es-419"/>
        </w:rPr>
        <w:t>Asfixia con partes pequeñas y lesiones con juguetes de montar</w:t>
      </w:r>
      <w:r w:rsidR="004B7A08">
        <w:rPr>
          <w:rFonts w:ascii="Times New Roman" w:eastAsiaTheme="minorHAnsi" w:hAnsi="Times New Roman"/>
          <w:b/>
          <w:bCs/>
          <w:sz w:val="24"/>
          <w:szCs w:val="24"/>
          <w:lang w:val="es-419"/>
        </w:rPr>
        <w:t xml:space="preserve">: </w:t>
      </w:r>
      <w:r w:rsidR="004B7A08" w:rsidRPr="004B7A08">
        <w:rPr>
          <w:rFonts w:ascii="Times New Roman" w:eastAsiaTheme="minorHAnsi" w:hAnsi="Times New Roman"/>
          <w:sz w:val="24"/>
          <w:szCs w:val="24"/>
          <w:lang w:val="es-419"/>
        </w:rPr>
        <w:t xml:space="preserve">la </w:t>
      </w:r>
      <w:r w:rsidR="00463915" w:rsidRPr="00463915">
        <w:rPr>
          <w:rFonts w:ascii="Times New Roman" w:eastAsiaTheme="minorHAnsi" w:hAnsi="Times New Roman"/>
          <w:sz w:val="24"/>
          <w:szCs w:val="24"/>
          <w:lang w:val="es-419"/>
        </w:rPr>
        <w:t>CPSC</w:t>
      </w:r>
      <w:r w:rsidR="004B7A08">
        <w:rPr>
          <w:rFonts w:ascii="Times New Roman" w:eastAsiaTheme="minorHAnsi" w:hAnsi="Times New Roman"/>
          <w:sz w:val="24"/>
          <w:szCs w:val="24"/>
          <w:lang w:val="es-419"/>
        </w:rPr>
        <w:t xml:space="preserve"> </w:t>
      </w:r>
      <w:hyperlink r:id="rId6" w:history="1">
        <w:r w:rsidR="004B7A08" w:rsidRPr="004B7A08">
          <w:rPr>
            <w:rStyle w:val="Hyperlink"/>
            <w:rFonts w:ascii="Times New Roman" w:eastAsiaTheme="minorHAnsi" w:hAnsi="Times New Roman"/>
            <w:sz w:val="24"/>
            <w:szCs w:val="24"/>
            <w:lang w:val="es-419"/>
          </w:rPr>
          <w:t>informa</w:t>
        </w:r>
      </w:hyperlink>
      <w:r w:rsidR="00463915" w:rsidRPr="00463915">
        <w:rPr>
          <w:rFonts w:ascii="Times New Roman" w:eastAsiaTheme="minorHAnsi" w:hAnsi="Times New Roman"/>
          <w:sz w:val="24"/>
          <w:szCs w:val="24"/>
          <w:lang w:val="es-419"/>
        </w:rPr>
        <w:t xml:space="preserve"> </w:t>
      </w:r>
      <w:r w:rsidR="00BD6299">
        <w:rPr>
          <w:rFonts w:ascii="Times New Roman" w:eastAsiaTheme="minorHAnsi" w:hAnsi="Times New Roman"/>
          <w:sz w:val="24"/>
          <w:szCs w:val="24"/>
          <w:lang w:val="es-419"/>
        </w:rPr>
        <w:t>(</w:t>
      </w:r>
      <w:r w:rsidR="00BD6299" w:rsidRPr="00BD6299">
        <w:rPr>
          <w:rFonts w:ascii="Times New Roman" w:eastAsiaTheme="minorHAnsi" w:hAnsi="Times New Roman"/>
          <w:i/>
          <w:sz w:val="24"/>
          <w:szCs w:val="24"/>
          <w:lang w:val="es-419"/>
        </w:rPr>
        <w:t>en inglés</w:t>
      </w:r>
      <w:r w:rsidR="00BD6299">
        <w:rPr>
          <w:rFonts w:ascii="Times New Roman" w:eastAsiaTheme="minorHAnsi" w:hAnsi="Times New Roman"/>
          <w:sz w:val="24"/>
          <w:szCs w:val="24"/>
          <w:lang w:val="es-419"/>
        </w:rPr>
        <w:t xml:space="preserve">) </w:t>
      </w:r>
      <w:r w:rsidR="00463915" w:rsidRPr="00463915">
        <w:rPr>
          <w:rFonts w:ascii="Times New Roman" w:eastAsiaTheme="minorHAnsi" w:hAnsi="Times New Roman"/>
          <w:sz w:val="24"/>
          <w:szCs w:val="24"/>
          <w:lang w:val="es-419"/>
        </w:rPr>
        <w:t>que en 201</w:t>
      </w:r>
      <w:r>
        <w:rPr>
          <w:rFonts w:ascii="Times New Roman" w:eastAsiaTheme="minorHAnsi" w:hAnsi="Times New Roman"/>
          <w:sz w:val="24"/>
          <w:szCs w:val="24"/>
          <w:lang w:val="es-419"/>
        </w:rPr>
        <w:t>9</w:t>
      </w:r>
      <w:r w:rsidR="00463915" w:rsidRPr="00463915">
        <w:rPr>
          <w:rFonts w:ascii="Times New Roman" w:eastAsiaTheme="minorHAnsi" w:hAnsi="Times New Roman"/>
          <w:sz w:val="24"/>
          <w:szCs w:val="24"/>
          <w:lang w:val="es-419"/>
        </w:rPr>
        <w:t xml:space="preserve"> hu</w:t>
      </w:r>
      <w:r w:rsidR="004B7A08">
        <w:rPr>
          <w:rFonts w:ascii="Times New Roman" w:eastAsiaTheme="minorHAnsi" w:hAnsi="Times New Roman"/>
          <w:sz w:val="24"/>
          <w:szCs w:val="24"/>
          <w:lang w:val="es-419"/>
        </w:rPr>
        <w:t xml:space="preserve">bo un estimado de </w:t>
      </w:r>
      <w:r w:rsidR="00463915" w:rsidRPr="00463915">
        <w:rPr>
          <w:rFonts w:ascii="Times New Roman" w:eastAsiaTheme="minorHAnsi" w:hAnsi="Times New Roman"/>
          <w:sz w:val="24"/>
          <w:szCs w:val="24"/>
          <w:lang w:val="es-419"/>
        </w:rPr>
        <w:t>16</w:t>
      </w:r>
      <w:r>
        <w:rPr>
          <w:rFonts w:ascii="Times New Roman" w:eastAsiaTheme="minorHAnsi" w:hAnsi="Times New Roman"/>
          <w:sz w:val="24"/>
          <w:szCs w:val="24"/>
          <w:lang w:val="es-419"/>
        </w:rPr>
        <w:t>2</w:t>
      </w:r>
      <w:r w:rsidR="00463915" w:rsidRPr="00463915">
        <w:rPr>
          <w:rFonts w:ascii="Times New Roman" w:eastAsiaTheme="minorHAnsi" w:hAnsi="Times New Roman"/>
          <w:sz w:val="24"/>
          <w:szCs w:val="24"/>
          <w:lang w:val="es-419"/>
        </w:rPr>
        <w:t>,</w:t>
      </w:r>
      <w:r>
        <w:rPr>
          <w:rFonts w:ascii="Times New Roman" w:eastAsiaTheme="minorHAnsi" w:hAnsi="Times New Roman"/>
          <w:sz w:val="24"/>
          <w:szCs w:val="24"/>
          <w:lang w:val="es-419"/>
        </w:rPr>
        <w:t>7</w:t>
      </w:r>
      <w:r w:rsidR="00463915" w:rsidRPr="00463915">
        <w:rPr>
          <w:rFonts w:ascii="Times New Roman" w:eastAsiaTheme="minorHAnsi" w:hAnsi="Times New Roman"/>
          <w:sz w:val="24"/>
          <w:szCs w:val="24"/>
          <w:lang w:val="es-419"/>
        </w:rPr>
        <w:t>00 lesiones vinculadas a juguetes atendidas en salas de emergencia y 1</w:t>
      </w:r>
      <w:r>
        <w:rPr>
          <w:rFonts w:ascii="Times New Roman" w:eastAsiaTheme="minorHAnsi" w:hAnsi="Times New Roman"/>
          <w:sz w:val="24"/>
          <w:szCs w:val="24"/>
          <w:lang w:val="es-419"/>
        </w:rPr>
        <w:t>4</w:t>
      </w:r>
      <w:r w:rsidR="00463915" w:rsidRPr="00463915">
        <w:rPr>
          <w:rFonts w:ascii="Times New Roman" w:eastAsiaTheme="minorHAnsi" w:hAnsi="Times New Roman"/>
          <w:sz w:val="24"/>
          <w:szCs w:val="24"/>
          <w:lang w:val="es-419"/>
        </w:rPr>
        <w:t xml:space="preserve"> muertes de niños menores de 15 años, con la mayoría de las muertes asociadas con juguetes para montar e incidentes de asfixia con partes pequeñas, como pelotas pequeñas y globos.</w:t>
      </w:r>
    </w:p>
    <w:p w14:paraId="35DE3DE7" w14:textId="41FBBFBE" w:rsidR="006B2804" w:rsidRDefault="00BD6299" w:rsidP="00463915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  <w:lang w:val="es-419"/>
        </w:rPr>
      </w:pPr>
      <w:hyperlink r:id="rId7" w:history="1">
        <w:r w:rsidR="006B2804" w:rsidRPr="004B7A08">
          <w:rPr>
            <w:rStyle w:val="Hyperlink"/>
            <w:rFonts w:ascii="Times New Roman" w:eastAsiaTheme="minorHAnsi" w:hAnsi="Times New Roman"/>
            <w:b/>
            <w:bCs/>
            <w:sz w:val="24"/>
            <w:szCs w:val="24"/>
            <w:lang w:val="es-419"/>
          </w:rPr>
          <w:t>Retiros del mercado de juguetes</w:t>
        </w:r>
      </w:hyperlink>
      <w:r w:rsidR="004B7A08">
        <w:rPr>
          <w:rFonts w:ascii="Times New Roman" w:eastAsiaTheme="minorHAnsi" w:hAnsi="Times New Roman"/>
          <w:b/>
          <w:bCs/>
          <w:sz w:val="24"/>
          <w:szCs w:val="24"/>
          <w:lang w:val="es-419"/>
        </w:rPr>
        <w:t xml:space="preserve">: </w:t>
      </w:r>
      <w:r w:rsidR="004B7A08" w:rsidRPr="004B7A08">
        <w:rPr>
          <w:rFonts w:ascii="Times New Roman" w:eastAsiaTheme="minorHAnsi" w:hAnsi="Times New Roman"/>
          <w:sz w:val="24"/>
          <w:szCs w:val="24"/>
          <w:lang w:val="es-419"/>
        </w:rPr>
        <w:t xml:space="preserve">continúan </w:t>
      </w:r>
      <w:r w:rsidR="004B7A08">
        <w:rPr>
          <w:rFonts w:ascii="Times New Roman" w:eastAsiaTheme="minorHAnsi" w:hAnsi="Times New Roman"/>
          <w:sz w:val="24"/>
          <w:szCs w:val="24"/>
          <w:lang w:val="es-419"/>
        </w:rPr>
        <w:t xml:space="preserve">disminuyendo; </w:t>
      </w:r>
      <w:r w:rsidR="006B2804" w:rsidRPr="006B2804">
        <w:rPr>
          <w:rFonts w:ascii="Times New Roman" w:eastAsiaTheme="minorHAnsi" w:hAnsi="Times New Roman"/>
          <w:sz w:val="24"/>
          <w:szCs w:val="24"/>
          <w:lang w:val="es-419"/>
        </w:rPr>
        <w:t>en el año fiscal 20</w:t>
      </w:r>
      <w:r w:rsidR="006B2804">
        <w:rPr>
          <w:rFonts w:ascii="Times New Roman" w:eastAsiaTheme="minorHAnsi" w:hAnsi="Times New Roman"/>
          <w:sz w:val="24"/>
          <w:szCs w:val="24"/>
          <w:lang w:val="es-419"/>
        </w:rPr>
        <w:t>20</w:t>
      </w:r>
      <w:r w:rsidR="006B2804" w:rsidRPr="006B2804">
        <w:rPr>
          <w:rFonts w:ascii="Times New Roman" w:eastAsiaTheme="minorHAnsi" w:hAnsi="Times New Roman"/>
          <w:sz w:val="24"/>
          <w:szCs w:val="24"/>
          <w:lang w:val="es-419"/>
        </w:rPr>
        <w:t xml:space="preserve"> hubo </w:t>
      </w:r>
      <w:r w:rsidR="006B2804">
        <w:rPr>
          <w:rFonts w:ascii="Times New Roman" w:eastAsiaTheme="minorHAnsi" w:hAnsi="Times New Roman"/>
          <w:sz w:val="24"/>
          <w:szCs w:val="24"/>
          <w:lang w:val="es-419"/>
        </w:rPr>
        <w:t>9</w:t>
      </w:r>
      <w:r w:rsidR="006B2804" w:rsidRPr="006B2804">
        <w:rPr>
          <w:rFonts w:ascii="Times New Roman" w:eastAsiaTheme="minorHAnsi" w:hAnsi="Times New Roman"/>
          <w:sz w:val="24"/>
          <w:szCs w:val="24"/>
          <w:lang w:val="es-419"/>
        </w:rPr>
        <w:t xml:space="preserve"> retiros del mercado</w:t>
      </w:r>
      <w:r w:rsidR="004B7A08">
        <w:rPr>
          <w:rFonts w:ascii="Times New Roman" w:eastAsiaTheme="minorHAnsi" w:hAnsi="Times New Roman"/>
          <w:sz w:val="24"/>
          <w:szCs w:val="24"/>
          <w:lang w:val="es-419"/>
        </w:rPr>
        <w:t xml:space="preserve"> </w:t>
      </w:r>
      <w:r w:rsidR="004B7A08" w:rsidRPr="006B2804">
        <w:rPr>
          <w:rFonts w:ascii="Times New Roman" w:eastAsiaTheme="minorHAnsi" w:hAnsi="Times New Roman"/>
          <w:sz w:val="24"/>
          <w:szCs w:val="24"/>
          <w:lang w:val="es-419"/>
        </w:rPr>
        <w:t>de juguetes</w:t>
      </w:r>
      <w:r w:rsidR="008A0048">
        <w:rPr>
          <w:rFonts w:ascii="Times New Roman" w:eastAsiaTheme="minorHAnsi" w:hAnsi="Times New Roman"/>
          <w:sz w:val="24"/>
          <w:szCs w:val="24"/>
          <w:lang w:val="es-419"/>
        </w:rPr>
        <w:t xml:space="preserve"> (</w:t>
      </w:r>
      <w:r w:rsidR="006B2804">
        <w:rPr>
          <w:rFonts w:ascii="Times New Roman" w:eastAsiaTheme="minorHAnsi" w:hAnsi="Times New Roman"/>
          <w:sz w:val="24"/>
          <w:szCs w:val="24"/>
          <w:lang w:val="es-419"/>
        </w:rPr>
        <w:t>tres</w:t>
      </w:r>
      <w:r w:rsidR="006B2804" w:rsidRPr="006B2804">
        <w:rPr>
          <w:rFonts w:ascii="Times New Roman" w:eastAsiaTheme="minorHAnsi" w:hAnsi="Times New Roman"/>
          <w:sz w:val="24"/>
          <w:szCs w:val="24"/>
          <w:lang w:val="es-419"/>
        </w:rPr>
        <w:t xml:space="preserve"> de los cuales </w:t>
      </w:r>
      <w:r w:rsidR="004B7A08">
        <w:rPr>
          <w:rFonts w:ascii="Times New Roman" w:eastAsiaTheme="minorHAnsi" w:hAnsi="Times New Roman"/>
          <w:sz w:val="24"/>
          <w:szCs w:val="24"/>
          <w:lang w:val="es-419"/>
        </w:rPr>
        <w:t xml:space="preserve">involucraron </w:t>
      </w:r>
      <w:r w:rsidR="006B2804" w:rsidRPr="006B2804">
        <w:rPr>
          <w:rFonts w:ascii="Times New Roman" w:eastAsiaTheme="minorHAnsi" w:hAnsi="Times New Roman"/>
          <w:sz w:val="24"/>
          <w:szCs w:val="24"/>
          <w:lang w:val="es-419"/>
        </w:rPr>
        <w:t xml:space="preserve">una </w:t>
      </w:r>
      <w:r w:rsidR="008A0048" w:rsidRPr="008A0048">
        <w:rPr>
          <w:rFonts w:ascii="Times New Roman" w:eastAsiaTheme="minorHAnsi" w:hAnsi="Times New Roman"/>
          <w:sz w:val="24"/>
          <w:szCs w:val="24"/>
          <w:lang w:val="es-419"/>
        </w:rPr>
        <w:t> infracción de la norma sobre el plomo</w:t>
      </w:r>
      <w:r w:rsidR="008A0048">
        <w:rPr>
          <w:rFonts w:ascii="Times New Roman" w:eastAsiaTheme="minorHAnsi" w:hAnsi="Times New Roman"/>
          <w:sz w:val="24"/>
          <w:szCs w:val="24"/>
          <w:lang w:val="es-419"/>
        </w:rPr>
        <w:t>),</w:t>
      </w:r>
      <w:r w:rsidR="006B2804" w:rsidRPr="006B2804">
        <w:rPr>
          <w:rFonts w:ascii="Times New Roman" w:eastAsiaTheme="minorHAnsi" w:hAnsi="Times New Roman"/>
          <w:sz w:val="24"/>
          <w:szCs w:val="24"/>
          <w:lang w:val="es-419"/>
        </w:rPr>
        <w:t xml:space="preserve"> en comparación con los 17</w:t>
      </w:r>
      <w:r w:rsidR="006B2804">
        <w:rPr>
          <w:rFonts w:ascii="Times New Roman" w:eastAsiaTheme="minorHAnsi" w:hAnsi="Times New Roman"/>
          <w:sz w:val="24"/>
          <w:szCs w:val="24"/>
          <w:lang w:val="es-419"/>
        </w:rPr>
        <w:t>2</w:t>
      </w:r>
      <w:r w:rsidR="008A0048">
        <w:rPr>
          <w:rFonts w:ascii="Times New Roman" w:eastAsiaTheme="minorHAnsi" w:hAnsi="Times New Roman"/>
          <w:sz w:val="24"/>
          <w:szCs w:val="24"/>
          <w:lang w:val="es-419"/>
        </w:rPr>
        <w:t xml:space="preserve"> retiros en el 2008 (</w:t>
      </w:r>
      <w:r w:rsidR="006B2804" w:rsidRPr="006B2804">
        <w:rPr>
          <w:rFonts w:ascii="Times New Roman" w:eastAsiaTheme="minorHAnsi" w:hAnsi="Times New Roman"/>
          <w:sz w:val="24"/>
          <w:szCs w:val="24"/>
          <w:lang w:val="es-419"/>
        </w:rPr>
        <w:t xml:space="preserve">19 de los cuales fueron por </w:t>
      </w:r>
      <w:r w:rsidR="008A0048" w:rsidRPr="008A0048">
        <w:rPr>
          <w:rFonts w:ascii="Times New Roman" w:eastAsiaTheme="minorHAnsi" w:hAnsi="Times New Roman"/>
          <w:sz w:val="24"/>
          <w:szCs w:val="24"/>
          <w:lang w:val="es-419"/>
        </w:rPr>
        <w:t> infracción de la norma sobre el plomo)</w:t>
      </w:r>
      <w:r w:rsidR="006B2804" w:rsidRPr="006B2804">
        <w:rPr>
          <w:rFonts w:ascii="Times New Roman" w:eastAsiaTheme="minorHAnsi" w:hAnsi="Times New Roman"/>
          <w:sz w:val="24"/>
          <w:szCs w:val="24"/>
          <w:lang w:val="es-419"/>
        </w:rPr>
        <w:t xml:space="preserve">. </w:t>
      </w:r>
      <w:r w:rsidR="008A0048">
        <w:rPr>
          <w:rFonts w:ascii="Times New Roman" w:eastAsiaTheme="minorHAnsi" w:hAnsi="Times New Roman"/>
          <w:sz w:val="24"/>
          <w:szCs w:val="24"/>
          <w:lang w:val="es-419"/>
        </w:rPr>
        <w:t>J</w:t>
      </w:r>
      <w:r w:rsidR="006B2804" w:rsidRPr="006B2804">
        <w:rPr>
          <w:rFonts w:ascii="Times New Roman" w:eastAsiaTheme="minorHAnsi" w:hAnsi="Times New Roman"/>
          <w:sz w:val="24"/>
          <w:szCs w:val="24"/>
          <w:lang w:val="es-419"/>
        </w:rPr>
        <w:t xml:space="preserve">uguetes </w:t>
      </w:r>
      <w:r w:rsidR="008A0048">
        <w:rPr>
          <w:rFonts w:ascii="Times New Roman" w:eastAsiaTheme="minorHAnsi" w:hAnsi="Times New Roman"/>
          <w:sz w:val="24"/>
          <w:szCs w:val="24"/>
          <w:lang w:val="es-419"/>
        </w:rPr>
        <w:t>defectuosos tambi</w:t>
      </w:r>
      <w:r w:rsidR="00F672AE">
        <w:rPr>
          <w:rFonts w:ascii="Times New Roman" w:eastAsiaTheme="minorHAnsi" w:hAnsi="Times New Roman"/>
          <w:sz w:val="24"/>
          <w:szCs w:val="24"/>
          <w:lang w:val="es-419"/>
        </w:rPr>
        <w:t>én fueron retirados del mercado</w:t>
      </w:r>
      <w:r w:rsidR="008A0048">
        <w:rPr>
          <w:rFonts w:ascii="Times New Roman" w:eastAsiaTheme="minorHAnsi" w:hAnsi="Times New Roman"/>
          <w:sz w:val="24"/>
          <w:szCs w:val="24"/>
          <w:lang w:val="es-419"/>
        </w:rPr>
        <w:t xml:space="preserve"> por presentar </w:t>
      </w:r>
      <w:r w:rsidR="006B2804" w:rsidRPr="006B2804">
        <w:rPr>
          <w:rFonts w:ascii="Times New Roman" w:eastAsiaTheme="minorHAnsi" w:hAnsi="Times New Roman"/>
          <w:sz w:val="24"/>
          <w:szCs w:val="24"/>
          <w:lang w:val="es-419"/>
        </w:rPr>
        <w:t>riesgos de asfixia, ince</w:t>
      </w:r>
      <w:r w:rsidR="008A0048">
        <w:rPr>
          <w:rFonts w:ascii="Times New Roman" w:eastAsiaTheme="minorHAnsi" w:hAnsi="Times New Roman"/>
          <w:sz w:val="24"/>
          <w:szCs w:val="24"/>
          <w:lang w:val="es-419"/>
        </w:rPr>
        <w:t xml:space="preserve">ndio, quemaduras y laceraciones. Los juguetes retirados del mercado presentan riesgos de asfixia, atrapamiento, ingestión y laceración, entre otros peligros que constituyen una </w:t>
      </w:r>
      <w:r w:rsidR="006B2804" w:rsidRPr="006B2804">
        <w:rPr>
          <w:rFonts w:ascii="Times New Roman" w:eastAsiaTheme="minorHAnsi" w:hAnsi="Times New Roman"/>
          <w:sz w:val="24"/>
          <w:szCs w:val="24"/>
          <w:lang w:val="es-419"/>
        </w:rPr>
        <w:t xml:space="preserve">amenaza de muerte o </w:t>
      </w:r>
      <w:r w:rsidR="008A0048">
        <w:rPr>
          <w:rFonts w:ascii="Times New Roman" w:eastAsiaTheme="minorHAnsi" w:hAnsi="Times New Roman"/>
          <w:sz w:val="24"/>
          <w:szCs w:val="24"/>
          <w:lang w:val="es-419"/>
        </w:rPr>
        <w:t xml:space="preserve">lesión </w:t>
      </w:r>
      <w:r w:rsidR="006B2804" w:rsidRPr="006B2804">
        <w:rPr>
          <w:rFonts w:ascii="Times New Roman" w:eastAsiaTheme="minorHAnsi" w:hAnsi="Times New Roman"/>
          <w:sz w:val="24"/>
          <w:szCs w:val="24"/>
          <w:lang w:val="es-419"/>
        </w:rPr>
        <w:t xml:space="preserve">a </w:t>
      </w:r>
      <w:r w:rsidR="008A0048">
        <w:rPr>
          <w:rFonts w:ascii="Times New Roman" w:eastAsiaTheme="minorHAnsi" w:hAnsi="Times New Roman"/>
          <w:sz w:val="24"/>
          <w:szCs w:val="24"/>
          <w:lang w:val="es-419"/>
        </w:rPr>
        <w:t xml:space="preserve">un niño. </w:t>
      </w:r>
    </w:p>
    <w:p w14:paraId="43AEDD87" w14:textId="46D9C2AF" w:rsidR="006B2804" w:rsidRPr="00463915" w:rsidRDefault="006B2804" w:rsidP="00463915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  <w:lang w:val="es-419"/>
        </w:rPr>
      </w:pPr>
      <w:r w:rsidRPr="006B2804">
        <w:rPr>
          <w:rFonts w:ascii="Times New Roman" w:eastAsiaTheme="minorHAnsi" w:hAnsi="Times New Roman"/>
          <w:b/>
          <w:bCs/>
          <w:sz w:val="24"/>
          <w:szCs w:val="24"/>
          <w:lang w:val="es-419"/>
        </w:rPr>
        <w:t>Patinetas</w:t>
      </w:r>
      <w:r>
        <w:rPr>
          <w:rFonts w:ascii="Times New Roman" w:eastAsiaTheme="minorHAnsi" w:hAnsi="Times New Roman"/>
          <w:sz w:val="24"/>
          <w:szCs w:val="24"/>
          <w:lang w:val="es-419"/>
        </w:rPr>
        <w:t xml:space="preserve"> </w:t>
      </w:r>
      <w:r w:rsidR="00F672AE">
        <w:rPr>
          <w:rFonts w:ascii="Times New Roman" w:eastAsiaTheme="minorHAnsi" w:hAnsi="Times New Roman"/>
          <w:sz w:val="24"/>
          <w:szCs w:val="24"/>
          <w:lang w:val="es-419"/>
        </w:rPr>
        <w:t>El número de lesiones vinculadas</w:t>
      </w:r>
      <w:r w:rsidRPr="006B2804">
        <w:rPr>
          <w:rFonts w:ascii="Times New Roman" w:eastAsiaTheme="minorHAnsi" w:hAnsi="Times New Roman"/>
          <w:sz w:val="24"/>
          <w:szCs w:val="24"/>
          <w:lang w:val="es-419"/>
        </w:rPr>
        <w:t xml:space="preserve"> con </w:t>
      </w:r>
      <w:r w:rsidR="00F672AE">
        <w:rPr>
          <w:rFonts w:ascii="Times New Roman" w:eastAsiaTheme="minorHAnsi" w:hAnsi="Times New Roman"/>
          <w:sz w:val="24"/>
          <w:szCs w:val="24"/>
          <w:lang w:val="es-419"/>
        </w:rPr>
        <w:t xml:space="preserve">las </w:t>
      </w:r>
      <w:r w:rsidRPr="006B2804">
        <w:rPr>
          <w:rFonts w:ascii="Times New Roman" w:eastAsiaTheme="minorHAnsi" w:hAnsi="Times New Roman"/>
          <w:sz w:val="24"/>
          <w:szCs w:val="24"/>
          <w:lang w:val="es-419"/>
        </w:rPr>
        <w:t xml:space="preserve">patinetas (escúteres) no motorizadas en niños menores de 15 años disminuyó </w:t>
      </w:r>
      <w:r w:rsidR="00317A60">
        <w:rPr>
          <w:rFonts w:ascii="Times New Roman" w:eastAsiaTheme="minorHAnsi" w:hAnsi="Times New Roman"/>
          <w:sz w:val="24"/>
          <w:szCs w:val="24"/>
          <w:lang w:val="es-419"/>
        </w:rPr>
        <w:t>significativamente entre</w:t>
      </w:r>
      <w:r w:rsidRPr="006B2804">
        <w:rPr>
          <w:rFonts w:ascii="Times New Roman" w:eastAsiaTheme="minorHAnsi" w:hAnsi="Times New Roman"/>
          <w:sz w:val="24"/>
          <w:szCs w:val="24"/>
          <w:lang w:val="es-419"/>
        </w:rPr>
        <w:t xml:space="preserve"> 201</w:t>
      </w:r>
      <w:r>
        <w:rPr>
          <w:rFonts w:ascii="Times New Roman" w:eastAsiaTheme="minorHAnsi" w:hAnsi="Times New Roman"/>
          <w:sz w:val="24"/>
          <w:szCs w:val="24"/>
          <w:lang w:val="es-419"/>
        </w:rPr>
        <w:t>5</w:t>
      </w:r>
      <w:r w:rsidR="00317A60">
        <w:rPr>
          <w:rFonts w:ascii="Times New Roman" w:eastAsiaTheme="minorHAnsi" w:hAnsi="Times New Roman"/>
          <w:sz w:val="24"/>
          <w:szCs w:val="24"/>
          <w:lang w:val="es-419"/>
        </w:rPr>
        <w:t xml:space="preserve"> y</w:t>
      </w:r>
      <w:r w:rsidRPr="006B2804">
        <w:rPr>
          <w:rFonts w:ascii="Times New Roman" w:eastAsiaTheme="minorHAnsi" w:hAnsi="Times New Roman"/>
          <w:sz w:val="24"/>
          <w:szCs w:val="24"/>
          <w:lang w:val="es-419"/>
        </w:rPr>
        <w:t xml:space="preserve"> 201</w:t>
      </w:r>
      <w:r>
        <w:rPr>
          <w:rFonts w:ascii="Times New Roman" w:eastAsiaTheme="minorHAnsi" w:hAnsi="Times New Roman"/>
          <w:sz w:val="24"/>
          <w:szCs w:val="24"/>
          <w:lang w:val="es-419"/>
        </w:rPr>
        <w:t xml:space="preserve">9, </w:t>
      </w:r>
      <w:r w:rsidR="008A0048">
        <w:rPr>
          <w:rFonts w:ascii="Times New Roman" w:eastAsiaTheme="minorHAnsi" w:hAnsi="Times New Roman"/>
          <w:sz w:val="24"/>
          <w:szCs w:val="24"/>
          <w:lang w:val="es-419"/>
        </w:rPr>
        <w:t xml:space="preserve">pasando </w:t>
      </w:r>
      <w:r>
        <w:rPr>
          <w:rFonts w:ascii="Times New Roman" w:eastAsiaTheme="minorHAnsi" w:hAnsi="Times New Roman"/>
          <w:sz w:val="24"/>
          <w:szCs w:val="24"/>
          <w:lang w:val="es-419"/>
        </w:rPr>
        <w:t xml:space="preserve">de </w:t>
      </w:r>
      <w:r w:rsidR="008A0048">
        <w:rPr>
          <w:rFonts w:ascii="Times New Roman" w:eastAsiaTheme="minorHAnsi" w:hAnsi="Times New Roman"/>
          <w:sz w:val="24"/>
          <w:szCs w:val="24"/>
          <w:lang w:val="es-419"/>
        </w:rPr>
        <w:t xml:space="preserve">unas </w:t>
      </w:r>
      <w:r w:rsidRPr="006B2804">
        <w:rPr>
          <w:rFonts w:ascii="Times New Roman" w:eastAsiaTheme="minorHAnsi" w:hAnsi="Times New Roman"/>
          <w:sz w:val="24"/>
          <w:szCs w:val="24"/>
          <w:lang w:val="es-419"/>
        </w:rPr>
        <w:t xml:space="preserve">45,500 </w:t>
      </w:r>
      <w:r w:rsidR="008A0048">
        <w:rPr>
          <w:rFonts w:ascii="Times New Roman" w:eastAsiaTheme="minorHAnsi" w:hAnsi="Times New Roman"/>
          <w:sz w:val="24"/>
          <w:szCs w:val="24"/>
          <w:lang w:val="es-419"/>
        </w:rPr>
        <w:t xml:space="preserve">lesiones </w:t>
      </w:r>
      <w:r>
        <w:rPr>
          <w:rFonts w:ascii="Times New Roman" w:eastAsiaTheme="minorHAnsi" w:hAnsi="Times New Roman"/>
          <w:sz w:val="24"/>
          <w:szCs w:val="24"/>
          <w:lang w:val="es-419"/>
        </w:rPr>
        <w:t xml:space="preserve">a </w:t>
      </w:r>
      <w:r w:rsidR="008A0048">
        <w:rPr>
          <w:rFonts w:ascii="Times New Roman" w:eastAsiaTheme="minorHAnsi" w:hAnsi="Times New Roman"/>
          <w:sz w:val="24"/>
          <w:szCs w:val="24"/>
          <w:lang w:val="es-419"/>
        </w:rPr>
        <w:t xml:space="preserve">unas </w:t>
      </w:r>
      <w:r>
        <w:rPr>
          <w:rFonts w:ascii="Times New Roman" w:eastAsiaTheme="minorHAnsi" w:hAnsi="Times New Roman"/>
          <w:sz w:val="24"/>
          <w:szCs w:val="24"/>
          <w:lang w:val="es-419"/>
        </w:rPr>
        <w:t>35,600</w:t>
      </w:r>
      <w:r w:rsidRPr="006B2804">
        <w:rPr>
          <w:rFonts w:ascii="Times New Roman" w:eastAsiaTheme="minorHAnsi" w:hAnsi="Times New Roman"/>
          <w:sz w:val="24"/>
          <w:szCs w:val="24"/>
          <w:lang w:val="es-419"/>
        </w:rPr>
        <w:t>.</w:t>
      </w:r>
    </w:p>
    <w:p w14:paraId="4D6476EF" w14:textId="326B44A6" w:rsidR="00AA1422" w:rsidRDefault="00AA1422" w:rsidP="00AA1422">
      <w:pPr>
        <w:spacing w:after="160" w:line="259" w:lineRule="auto"/>
        <w:ind w:left="360"/>
        <w:rPr>
          <w:rFonts w:ascii="Times New Roman" w:eastAsiaTheme="minorHAnsi" w:hAnsi="Times New Roman"/>
          <w:i/>
          <w:iCs/>
          <w:sz w:val="24"/>
          <w:szCs w:val="24"/>
          <w:lang w:val="es-E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val="es-ES"/>
        </w:rPr>
        <w:t>Consejo</w:t>
      </w:r>
      <w:r w:rsidRPr="00AA1422">
        <w:rPr>
          <w:rFonts w:ascii="Times New Roman" w:eastAsiaTheme="minorHAnsi" w:hAnsi="Times New Roman"/>
          <w:i/>
          <w:iCs/>
          <w:sz w:val="24"/>
          <w:szCs w:val="24"/>
          <w:lang w:val="es-ES"/>
        </w:rPr>
        <w:t>s:</w:t>
      </w:r>
    </w:p>
    <w:p w14:paraId="53171A8C" w14:textId="77777777" w:rsidR="00AA1422" w:rsidRPr="00AA1422" w:rsidRDefault="00AA1422" w:rsidP="00AA1422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4"/>
          <w:szCs w:val="24"/>
          <w:lang w:val="es-419"/>
        </w:rPr>
      </w:pPr>
      <w:r w:rsidRPr="00AA1422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lastRenderedPageBreak/>
        <w:t>Siga las recomendaciones de edad y cualquier otra información de seguridad en el empaque de los juguetes, y elija juguetes apropiados según los intereses y habilidades del niño.</w:t>
      </w:r>
    </w:p>
    <w:p w14:paraId="38625B3B" w14:textId="07A13820" w:rsidR="00AA1422" w:rsidRPr="00AA1422" w:rsidRDefault="00AA1422" w:rsidP="00AA1422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4"/>
          <w:szCs w:val="24"/>
          <w:lang w:val="es-419"/>
        </w:rPr>
      </w:pPr>
      <w:r w:rsidRPr="00AA1422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Adquiera el equipo de protección, incluyendo cascos para las patinetas y otros juguetes para montar; los cascos deben usarse </w:t>
      </w:r>
      <w:r w:rsidR="00317A60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correctamente</w:t>
      </w:r>
      <w:r w:rsidRPr="00AA1422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 en todo momento</w:t>
      </w:r>
      <w:r w:rsidR="000B0300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 y </w:t>
      </w:r>
      <w:r w:rsidR="00317A60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ser del tamaño adecuado.</w:t>
      </w:r>
    </w:p>
    <w:p w14:paraId="3052AF44" w14:textId="77777777" w:rsidR="00AA1422" w:rsidRPr="00AA1422" w:rsidRDefault="00AA1422" w:rsidP="00AA1422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4"/>
          <w:szCs w:val="24"/>
          <w:lang w:val="es-419"/>
        </w:rPr>
      </w:pPr>
      <w:r w:rsidRPr="00AA1422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Mantenga pelotas pequeñas y juguetes con partes pequeñas fuera del alcance de los niños menores de 3 años, y mantenga los globos desinflados fuera del alcance de los niños menores de 8 años (deseche de inmediato los globos rotos).</w:t>
      </w:r>
    </w:p>
    <w:p w14:paraId="583573C3" w14:textId="289621D6" w:rsidR="00AA1422" w:rsidRDefault="00AA1422" w:rsidP="00AC54EA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lang w:val="es-419"/>
        </w:rPr>
      </w:pPr>
    </w:p>
    <w:p w14:paraId="229CD82D" w14:textId="78B28E04" w:rsidR="00AC54EA" w:rsidRPr="00AA1422" w:rsidRDefault="00AC54EA" w:rsidP="00AC54EA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lang w:val="es-419"/>
        </w:rPr>
      </w:pPr>
      <w:r>
        <w:rPr>
          <w:rFonts w:ascii="Times New Roman" w:eastAsiaTheme="minorHAnsi" w:hAnsi="Times New Roman"/>
          <w:b/>
          <w:bCs/>
          <w:sz w:val="24"/>
          <w:szCs w:val="24"/>
          <w:u w:val="single"/>
          <w:lang w:val="es-ES"/>
        </w:rPr>
        <w:t>AL COCINAR</w:t>
      </w:r>
    </w:p>
    <w:p w14:paraId="3D973FDE" w14:textId="77777777" w:rsidR="00AC54EA" w:rsidRDefault="00AC54EA" w:rsidP="00AC54EA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lang w:val="es-ES"/>
        </w:rPr>
      </w:pPr>
      <w:r w:rsidRPr="00463915">
        <w:rPr>
          <w:rFonts w:ascii="Times New Roman" w:eastAsiaTheme="minorHAnsi" w:hAnsi="Times New Roman"/>
          <w:i/>
          <w:iCs/>
          <w:sz w:val="24"/>
          <w:szCs w:val="24"/>
          <w:lang w:val="es-ES"/>
        </w:rPr>
        <w:t>Datos:</w:t>
      </w:r>
    </w:p>
    <w:p w14:paraId="6B91EB5C" w14:textId="77777777" w:rsidR="00AC54EA" w:rsidRPr="00AC54EA" w:rsidRDefault="00AC54EA" w:rsidP="00AC54EA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4"/>
          <w:szCs w:val="24"/>
          <w:lang w:val="es-419"/>
        </w:rPr>
      </w:pPr>
      <w:r w:rsidRPr="00AC54EA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Los incendios en la cocina son la causa # 1 de incendios residenciales.</w:t>
      </w:r>
    </w:p>
    <w:p w14:paraId="57FF1D3C" w14:textId="3C38FBEA" w:rsidR="00AC54EA" w:rsidRPr="00AC54EA" w:rsidRDefault="00AC54EA" w:rsidP="00AC54EA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4"/>
          <w:szCs w:val="24"/>
          <w:lang w:val="es-419"/>
        </w:rPr>
      </w:pPr>
      <w:r w:rsidRPr="00AC54EA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Cada año se produce un promedio de 1,</w:t>
      </w:r>
      <w:r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7</w:t>
      </w:r>
      <w:r w:rsidRPr="00AC54EA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00 incendios en la cocina el Día de Acción de Gracias (</w:t>
      </w:r>
      <w:proofErr w:type="spellStart"/>
      <w:r w:rsidRPr="00317A60">
        <w:rPr>
          <w:rFonts w:ascii="Times New Roman" w:eastAsia="Times New Roman" w:hAnsi="Times New Roman"/>
          <w:i/>
          <w:color w:val="333333"/>
          <w:sz w:val="24"/>
          <w:szCs w:val="24"/>
          <w:lang w:val="es-419"/>
        </w:rPr>
        <w:t>Thanskgiving</w:t>
      </w:r>
      <w:proofErr w:type="spellEnd"/>
      <w:r w:rsidRPr="00317A60">
        <w:rPr>
          <w:rFonts w:ascii="Times New Roman" w:eastAsia="Times New Roman" w:hAnsi="Times New Roman"/>
          <w:i/>
          <w:color w:val="333333"/>
          <w:sz w:val="24"/>
          <w:szCs w:val="24"/>
          <w:lang w:val="es-419"/>
        </w:rPr>
        <w:t xml:space="preserve"> Day</w:t>
      </w:r>
      <w:r w:rsidRPr="00AC54EA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),</w:t>
      </w:r>
      <w:r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 </w:t>
      </w:r>
      <w:r w:rsidR="00F672AE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una cantidad</w:t>
      </w:r>
      <w:r w:rsidR="00317A60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tres</w:t>
      </w:r>
      <w:r w:rsidRPr="00AC54EA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 veces</w:t>
      </w:r>
      <w:r w:rsidR="00F672AE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 mayor a</w:t>
      </w:r>
      <w:r w:rsidRPr="00AC54EA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l número promedio de </w:t>
      </w:r>
      <w:r w:rsidR="00D51D4B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incendios ocurridos </w:t>
      </w:r>
      <w:r w:rsidRPr="00AC54EA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cualquier otro día del año.</w:t>
      </w:r>
    </w:p>
    <w:p w14:paraId="2CBFB351" w14:textId="00B8DDE5" w:rsidR="000202C4" w:rsidRDefault="00AC54EA" w:rsidP="00F74A73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4"/>
          <w:szCs w:val="24"/>
          <w:lang w:val="es-419"/>
        </w:rPr>
      </w:pPr>
      <w:r w:rsidRPr="00AC54EA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En las últimas dos décadas hubo 2</w:t>
      </w:r>
      <w:r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20</w:t>
      </w:r>
      <w:r w:rsidRPr="00AC54EA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 incidentes de incendio, quemaduras o escaldaduras con freidoras de pavos, que resultaron en 81 lesiones y pérdidas materiales</w:t>
      </w:r>
      <w:r w:rsidR="00D51D4B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 por $9.7 millones</w:t>
      </w:r>
      <w:r w:rsidRPr="00AC54EA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.</w:t>
      </w:r>
    </w:p>
    <w:p w14:paraId="62DE6A55" w14:textId="77777777" w:rsidR="00F74A73" w:rsidRPr="00F74A73" w:rsidRDefault="00F74A73" w:rsidP="00F74A73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val="es-419"/>
        </w:rPr>
      </w:pPr>
    </w:p>
    <w:p w14:paraId="279309C3" w14:textId="5CF796D2" w:rsidR="00AC54EA" w:rsidRDefault="00AC54EA" w:rsidP="00AC54EA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lang w:val="es-419"/>
        </w:rPr>
      </w:pPr>
      <w:r w:rsidRPr="00AC54EA">
        <w:rPr>
          <w:rFonts w:ascii="Times New Roman" w:eastAsiaTheme="minorHAnsi" w:hAnsi="Times New Roman"/>
          <w:i/>
          <w:iCs/>
          <w:sz w:val="24"/>
          <w:szCs w:val="24"/>
          <w:lang w:val="es-419"/>
        </w:rPr>
        <w:t>Consejos:</w:t>
      </w:r>
    </w:p>
    <w:p w14:paraId="4B93E231" w14:textId="73CF46C9" w:rsidR="00F74A73" w:rsidRPr="00F74A73" w:rsidRDefault="00F74A73" w:rsidP="00F74A73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4"/>
          <w:szCs w:val="24"/>
          <w:lang w:val="es-419"/>
        </w:rPr>
      </w:pP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Nunca deje</w:t>
      </w:r>
      <w:r w:rsidR="00D51D4B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 la comida que se está cocinado en el horno</w:t>
      </w:r>
      <w:r w:rsidR="00F672AE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 sin supervisión</w:t>
      </w:r>
      <w:r w:rsidR="00D51D4B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.</w:t>
      </w:r>
    </w:p>
    <w:p w14:paraId="03595469" w14:textId="77777777" w:rsidR="00F74A73" w:rsidRPr="00F74A73" w:rsidRDefault="00F74A73" w:rsidP="00F74A73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4"/>
          <w:szCs w:val="24"/>
          <w:lang w:val="es-419"/>
        </w:rPr>
      </w:pP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Mantenga a los niños fuera del área de cocina y mantenga los artículos inflamables --tales como agarraderas de cocina y las bolsas de papel o plástico-- lejos de la estufa y el horno.</w:t>
      </w:r>
    </w:p>
    <w:p w14:paraId="71DB7A43" w14:textId="457F8C5E" w:rsidR="00F672AE" w:rsidRPr="00F672AE" w:rsidRDefault="00F74A73" w:rsidP="00F672AE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4"/>
          <w:szCs w:val="24"/>
          <w:lang w:val="es-419"/>
        </w:rPr>
      </w:pP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Fría los pavos solamente al aire libre y lejos de su casa; no en el garaje o en el porche. No eche aceite </w:t>
      </w:r>
      <w:r w:rsidR="0060311C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en exceso</w:t>
      </w: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 en la freidora de pavos</w:t>
      </w:r>
      <w:r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 y siga las instrucciones del fabricante, incluyendo </w:t>
      </w:r>
      <w:r w:rsidR="00F672AE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el </w:t>
      </w:r>
      <w:r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descongelar el pavo</w:t>
      </w:r>
      <w:r w:rsidR="0060311C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 completamente</w:t>
      </w:r>
      <w:r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 y </w:t>
      </w:r>
      <w:r w:rsidR="00F672AE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el </w:t>
      </w:r>
      <w:r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controlar la temperatura del aceite</w:t>
      </w: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.</w:t>
      </w:r>
    </w:p>
    <w:p w14:paraId="2161E9D5" w14:textId="543F007A" w:rsidR="00F74A73" w:rsidRDefault="00F74A73" w:rsidP="00AC54EA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lang w:val="es-419"/>
        </w:rPr>
      </w:pPr>
    </w:p>
    <w:p w14:paraId="3E7A9E55" w14:textId="2245FE94" w:rsidR="00F74A73" w:rsidRDefault="00F74A73" w:rsidP="00F74A73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  <w:u w:val="single"/>
          <w:lang w:val="es-ES"/>
        </w:rPr>
      </w:pPr>
      <w:r>
        <w:rPr>
          <w:rFonts w:ascii="Times New Roman" w:eastAsiaTheme="minorHAnsi" w:hAnsi="Times New Roman"/>
          <w:b/>
          <w:bCs/>
          <w:sz w:val="24"/>
          <w:szCs w:val="24"/>
          <w:u w:val="single"/>
          <w:lang w:val="es-ES"/>
        </w:rPr>
        <w:t>AL DECORAR</w:t>
      </w:r>
    </w:p>
    <w:p w14:paraId="72442B82" w14:textId="4D874B04" w:rsidR="00F74A73" w:rsidRDefault="00F74A73" w:rsidP="00F74A73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lang w:val="es-ES"/>
        </w:rPr>
      </w:pPr>
      <w:r w:rsidRPr="00F74A73">
        <w:rPr>
          <w:rFonts w:ascii="Times New Roman" w:eastAsiaTheme="minorHAnsi" w:hAnsi="Times New Roman"/>
          <w:i/>
          <w:iCs/>
          <w:sz w:val="24"/>
          <w:szCs w:val="24"/>
          <w:lang w:val="es-ES"/>
        </w:rPr>
        <w:t>Datos:</w:t>
      </w:r>
    </w:p>
    <w:p w14:paraId="7BD8C426" w14:textId="4938CF82" w:rsidR="00F74A73" w:rsidRPr="00F74A73" w:rsidRDefault="00F74A73" w:rsidP="00F74A73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4"/>
          <w:szCs w:val="24"/>
          <w:lang w:val="es-419"/>
        </w:rPr>
      </w:pP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En promedio, unas 200 lesiones vinculadas a las actividades de decoración ocurren </w:t>
      </w:r>
      <w:r w:rsidRPr="00F74A73">
        <w:rPr>
          <w:rFonts w:ascii="Times New Roman" w:eastAsia="Times New Roman" w:hAnsi="Times New Roman"/>
          <w:i/>
          <w:iCs/>
          <w:color w:val="333333"/>
          <w:sz w:val="24"/>
          <w:szCs w:val="24"/>
          <w:lang w:val="es-419"/>
        </w:rPr>
        <w:t>cada día</w:t>
      </w: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 durante la temporada de las fiestas, con las caídas constituyendo </w:t>
      </w:r>
      <w:r w:rsidR="0060311C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casi la mitad</w:t>
      </w: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 de los incidentes. En la temporada de fiestas de</w:t>
      </w:r>
      <w:r w:rsidR="00F672AE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l</w:t>
      </w: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 201</w:t>
      </w:r>
      <w:r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8</w:t>
      </w: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, </w:t>
      </w:r>
      <w:r w:rsidR="003B4BC0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unas</w:t>
      </w: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 1</w:t>
      </w:r>
      <w:r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7</w:t>
      </w: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5</w:t>
      </w: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00 personas fueron atendidas en salas de emergencia por lesiones relacionadas con las actividades de decoración.</w:t>
      </w:r>
    </w:p>
    <w:p w14:paraId="45E9E781" w14:textId="4C9F360F" w:rsidR="00F74A73" w:rsidRPr="00F74A73" w:rsidRDefault="00F74A73" w:rsidP="00F74A73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4"/>
          <w:szCs w:val="24"/>
          <w:lang w:val="es-419"/>
        </w:rPr>
      </w:pP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En la temporada de fiestas 201</w:t>
      </w:r>
      <w:r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9</w:t>
      </w: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, hubo </w:t>
      </w:r>
      <w:r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seis</w:t>
      </w: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 muertes relacionadas con las actividades de decoración.</w:t>
      </w:r>
    </w:p>
    <w:p w14:paraId="396329E3" w14:textId="54D6FCE2" w:rsidR="00F74A73" w:rsidRPr="00F74A73" w:rsidRDefault="00F74A73" w:rsidP="00F74A73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4"/>
          <w:szCs w:val="24"/>
          <w:lang w:val="es-419"/>
        </w:rPr>
      </w:pP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lastRenderedPageBreak/>
        <w:t>De 201</w:t>
      </w:r>
      <w:r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5</w:t>
      </w: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 a 201</w:t>
      </w:r>
      <w:r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7</w:t>
      </w: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, hubo </w:t>
      </w:r>
      <w:r w:rsidR="003B4BC0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un promedio de unos</w:t>
      </w: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 100 incendios de árboles </w:t>
      </w:r>
      <w:r w:rsidR="00F672AE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de Navidad</w:t>
      </w: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 y </w:t>
      </w:r>
      <w:r w:rsidR="003B4BC0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unos</w:t>
      </w: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 1,100 incendios por velas</w:t>
      </w:r>
      <w:r w:rsidR="003B4BC0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 (en noviembre y diciembre)</w:t>
      </w: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 xml:space="preserve">, que resultaron en </w:t>
      </w:r>
      <w:r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2</w:t>
      </w: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0 muertes, 1</w:t>
      </w:r>
      <w:r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6</w:t>
      </w:r>
      <w:r w:rsidRPr="00F74A73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0 lesiones y casi $50 millones en daños a la propiedad para cada uno de esos años.</w:t>
      </w:r>
    </w:p>
    <w:p w14:paraId="0796E613" w14:textId="77777777" w:rsidR="006B0D2E" w:rsidRDefault="006B0D2E" w:rsidP="006B0D2E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lang w:val="es-419"/>
        </w:rPr>
      </w:pPr>
    </w:p>
    <w:p w14:paraId="6E3D4452" w14:textId="4305173B" w:rsidR="006B0D2E" w:rsidRDefault="006B0D2E" w:rsidP="006B0D2E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  <w:lang w:val="es-419"/>
        </w:rPr>
      </w:pPr>
      <w:r w:rsidRPr="006B0D2E">
        <w:rPr>
          <w:rFonts w:ascii="Times New Roman" w:eastAsiaTheme="minorHAnsi" w:hAnsi="Times New Roman"/>
          <w:i/>
          <w:iCs/>
          <w:sz w:val="24"/>
          <w:szCs w:val="24"/>
          <w:lang w:val="es-419"/>
        </w:rPr>
        <w:t>Consejos:</w:t>
      </w:r>
    </w:p>
    <w:p w14:paraId="746D4C1F" w14:textId="77777777" w:rsidR="006B0D2E" w:rsidRPr="006B0D2E" w:rsidRDefault="006B0D2E" w:rsidP="006B0D2E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4"/>
          <w:szCs w:val="24"/>
          <w:lang w:val="es-419"/>
        </w:rPr>
      </w:pPr>
      <w:r w:rsidRPr="006B0D2E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Asegúrese de mantener su árbol de Navidad natural con suficiente agua y busque la etiqueta que diga "</w:t>
      </w:r>
      <w:proofErr w:type="spellStart"/>
      <w:r w:rsidRPr="00C01201">
        <w:rPr>
          <w:rFonts w:ascii="Times New Roman" w:eastAsia="Times New Roman" w:hAnsi="Times New Roman"/>
          <w:i/>
          <w:color w:val="333333"/>
          <w:sz w:val="24"/>
          <w:szCs w:val="24"/>
          <w:lang w:val="es-419"/>
        </w:rPr>
        <w:t>Fire</w:t>
      </w:r>
      <w:proofErr w:type="spellEnd"/>
      <w:r w:rsidRPr="00C01201">
        <w:rPr>
          <w:rFonts w:ascii="Times New Roman" w:eastAsia="Times New Roman" w:hAnsi="Times New Roman"/>
          <w:i/>
          <w:color w:val="333333"/>
          <w:sz w:val="24"/>
          <w:szCs w:val="24"/>
          <w:lang w:val="es-419"/>
        </w:rPr>
        <w:t xml:space="preserve"> </w:t>
      </w:r>
      <w:proofErr w:type="spellStart"/>
      <w:r w:rsidRPr="00C01201">
        <w:rPr>
          <w:rFonts w:ascii="Times New Roman" w:eastAsia="Times New Roman" w:hAnsi="Times New Roman"/>
          <w:i/>
          <w:color w:val="333333"/>
          <w:sz w:val="24"/>
          <w:szCs w:val="24"/>
          <w:lang w:val="es-419"/>
        </w:rPr>
        <w:t>Resistant</w:t>
      </w:r>
      <w:proofErr w:type="spellEnd"/>
      <w:r w:rsidRPr="006B0D2E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" (resistente al fuego) al comprar un árbol artificial.</w:t>
      </w:r>
    </w:p>
    <w:p w14:paraId="200E2C90" w14:textId="77777777" w:rsidR="006B0D2E" w:rsidRPr="006B0D2E" w:rsidRDefault="006B0D2E" w:rsidP="006B0D2E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4"/>
          <w:szCs w:val="24"/>
          <w:lang w:val="es-419"/>
        </w:rPr>
      </w:pPr>
      <w:r w:rsidRPr="006B0D2E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Coloque las velas encendidas a la vista, lejos de artículos inflamables; y apáguelas antes de salir de la habitación.</w:t>
      </w:r>
    </w:p>
    <w:p w14:paraId="35591258" w14:textId="1211C00A" w:rsidR="006B0D2E" w:rsidRDefault="006B0D2E" w:rsidP="006C3DC3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4"/>
          <w:szCs w:val="24"/>
          <w:lang w:val="es-419"/>
        </w:rPr>
      </w:pPr>
      <w:r w:rsidRPr="006B0D2E">
        <w:rPr>
          <w:rFonts w:ascii="Times New Roman" w:eastAsia="Times New Roman" w:hAnsi="Times New Roman"/>
          <w:color w:val="333333"/>
          <w:sz w:val="24"/>
          <w:szCs w:val="24"/>
          <w:lang w:val="es-419"/>
        </w:rPr>
        <w:t>Solo use luces navideñas con seguridad verificada por un laboratorio de pruebas reconocido a nivel nacional. Deseche los juegos de luces con bases de foco rotas o rajadas, cables desgastados o pelados, o conexiones sueltas. </w:t>
      </w:r>
    </w:p>
    <w:p w14:paraId="4E00F7C1" w14:textId="77777777" w:rsidR="006C3DC3" w:rsidRPr="006C3DC3" w:rsidRDefault="006C3DC3" w:rsidP="006C3DC3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val="es-419"/>
        </w:rPr>
      </w:pPr>
    </w:p>
    <w:p w14:paraId="10022CBA" w14:textId="71E74540" w:rsidR="00F74A73" w:rsidRPr="006C3DC3" w:rsidRDefault="003B4BC0" w:rsidP="00AC54EA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es-419"/>
        </w:rPr>
      </w:pPr>
      <w:r>
        <w:rPr>
          <w:rFonts w:ascii="Times New Roman" w:eastAsiaTheme="minorHAnsi" w:hAnsi="Times New Roman"/>
          <w:sz w:val="24"/>
          <w:szCs w:val="24"/>
          <w:lang w:val="es-419"/>
        </w:rPr>
        <w:t xml:space="preserve">Para ver y compartir el video </w:t>
      </w:r>
      <w:r w:rsidR="006C3DC3" w:rsidRPr="00F672AE">
        <w:rPr>
          <w:rFonts w:ascii="Times New Roman" w:eastAsiaTheme="minorHAnsi" w:hAnsi="Times New Roman"/>
          <w:i/>
          <w:sz w:val="24"/>
          <w:szCs w:val="24"/>
          <w:lang w:val="es-419"/>
        </w:rPr>
        <w:t xml:space="preserve">Seguridad en </w:t>
      </w:r>
      <w:r w:rsidR="00C01201" w:rsidRPr="00F672AE">
        <w:rPr>
          <w:rFonts w:ascii="Times New Roman" w:eastAsiaTheme="minorHAnsi" w:hAnsi="Times New Roman"/>
          <w:i/>
          <w:sz w:val="24"/>
          <w:szCs w:val="24"/>
          <w:lang w:val="es-419"/>
        </w:rPr>
        <w:t>los días festivos</w:t>
      </w:r>
      <w:r w:rsidR="00F672AE">
        <w:rPr>
          <w:rFonts w:ascii="Times New Roman" w:eastAsiaTheme="minorHAnsi" w:hAnsi="Times New Roman"/>
          <w:i/>
          <w:sz w:val="24"/>
          <w:szCs w:val="24"/>
          <w:lang w:val="es-419"/>
        </w:rPr>
        <w:t>,</w:t>
      </w:r>
      <w:r w:rsidR="006C3DC3" w:rsidRPr="006C3DC3">
        <w:rPr>
          <w:rFonts w:ascii="Times New Roman" w:eastAsiaTheme="minorHAnsi" w:hAnsi="Times New Roman"/>
          <w:sz w:val="24"/>
          <w:szCs w:val="24"/>
          <w:lang w:val="es-419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s-419"/>
        </w:rPr>
        <w:t xml:space="preserve">un </w:t>
      </w:r>
      <w:hyperlink r:id="rId8" w:history="1">
        <w:r w:rsidRPr="0011137C">
          <w:rPr>
            <w:rStyle w:val="Hyperlink"/>
            <w:rFonts w:ascii="Times New Roman" w:eastAsiaTheme="minorHAnsi" w:hAnsi="Times New Roman"/>
            <w:sz w:val="24"/>
            <w:szCs w:val="24"/>
            <w:lang w:val="es-419"/>
          </w:rPr>
          <w:t>afiche</w:t>
        </w:r>
      </w:hyperlink>
      <w:r>
        <w:rPr>
          <w:rFonts w:ascii="Times New Roman" w:eastAsiaTheme="minorHAnsi" w:hAnsi="Times New Roman"/>
          <w:sz w:val="24"/>
          <w:szCs w:val="24"/>
          <w:lang w:val="es-419"/>
        </w:rPr>
        <w:t xml:space="preserve"> y </w:t>
      </w:r>
      <w:r w:rsidR="00F672AE">
        <w:rPr>
          <w:rFonts w:ascii="Times New Roman" w:eastAsiaTheme="minorHAnsi" w:hAnsi="Times New Roman"/>
          <w:sz w:val="24"/>
          <w:szCs w:val="24"/>
          <w:lang w:val="es-419"/>
        </w:rPr>
        <w:t xml:space="preserve">otro </w:t>
      </w:r>
      <w:r>
        <w:rPr>
          <w:rFonts w:ascii="Times New Roman" w:eastAsiaTheme="minorHAnsi" w:hAnsi="Times New Roman"/>
          <w:sz w:val="24"/>
          <w:szCs w:val="24"/>
          <w:lang w:val="es-419"/>
        </w:rPr>
        <w:t xml:space="preserve">video </w:t>
      </w:r>
      <w:r w:rsidR="005E37E5">
        <w:rPr>
          <w:rFonts w:ascii="Times New Roman" w:eastAsiaTheme="minorHAnsi" w:hAnsi="Times New Roman"/>
          <w:sz w:val="24"/>
          <w:szCs w:val="24"/>
          <w:lang w:val="es-419"/>
        </w:rPr>
        <w:t>(</w:t>
      </w:r>
      <w:proofErr w:type="spellStart"/>
      <w:r w:rsidR="005E37E5">
        <w:rPr>
          <w:rFonts w:ascii="Times New Roman" w:eastAsiaTheme="minorHAnsi" w:hAnsi="Times New Roman"/>
          <w:sz w:val="24"/>
          <w:szCs w:val="24"/>
          <w:lang w:val="es-419"/>
        </w:rPr>
        <w:fldChar w:fldCharType="begin"/>
      </w:r>
      <w:r w:rsidR="00E318D1">
        <w:rPr>
          <w:rFonts w:ascii="Times New Roman" w:eastAsiaTheme="minorHAnsi" w:hAnsi="Times New Roman"/>
          <w:sz w:val="24"/>
          <w:szCs w:val="24"/>
          <w:lang w:val="es-419"/>
        </w:rPr>
        <w:instrText>HYPERLINK "https://spaces.hightail.com/space/TbZiz5wGXk"</w:instrText>
      </w:r>
      <w:r w:rsidR="00E318D1">
        <w:rPr>
          <w:rFonts w:ascii="Times New Roman" w:eastAsiaTheme="minorHAnsi" w:hAnsi="Times New Roman"/>
          <w:sz w:val="24"/>
          <w:szCs w:val="24"/>
          <w:lang w:val="es-419"/>
        </w:rPr>
      </w:r>
      <w:r w:rsidR="005E37E5">
        <w:rPr>
          <w:rFonts w:ascii="Times New Roman" w:eastAsiaTheme="minorHAnsi" w:hAnsi="Times New Roman"/>
          <w:sz w:val="24"/>
          <w:szCs w:val="24"/>
          <w:lang w:val="es-419"/>
        </w:rPr>
        <w:fldChar w:fldCharType="separate"/>
      </w:r>
      <w:r w:rsidR="005E37E5" w:rsidRPr="005E37E5">
        <w:rPr>
          <w:rStyle w:val="Hyperlink"/>
          <w:rFonts w:ascii="Times New Roman" w:eastAsiaTheme="minorHAnsi" w:hAnsi="Times New Roman"/>
          <w:sz w:val="24"/>
          <w:szCs w:val="24"/>
          <w:lang w:val="es-419"/>
        </w:rPr>
        <w:t>broll</w:t>
      </w:r>
      <w:proofErr w:type="spellEnd"/>
      <w:r w:rsidR="005E37E5">
        <w:rPr>
          <w:rFonts w:ascii="Times New Roman" w:eastAsiaTheme="minorHAnsi" w:hAnsi="Times New Roman"/>
          <w:sz w:val="24"/>
          <w:szCs w:val="24"/>
          <w:lang w:val="es-419"/>
        </w:rPr>
        <w:fldChar w:fldCharType="end"/>
      </w:r>
      <w:r w:rsidR="005E37E5">
        <w:rPr>
          <w:rFonts w:ascii="Times New Roman" w:eastAsiaTheme="minorHAnsi" w:hAnsi="Times New Roman"/>
          <w:sz w:val="24"/>
          <w:szCs w:val="24"/>
          <w:lang w:val="es-419"/>
        </w:rPr>
        <w:t xml:space="preserve"> para medios de comunicación) </w:t>
      </w:r>
      <w:r w:rsidR="00465093">
        <w:rPr>
          <w:rFonts w:ascii="Times New Roman" w:eastAsiaTheme="minorHAnsi" w:hAnsi="Times New Roman"/>
          <w:sz w:val="24"/>
          <w:szCs w:val="24"/>
          <w:lang w:val="es-419"/>
        </w:rPr>
        <w:t>con imágenes que muestran</w:t>
      </w:r>
      <w:r>
        <w:rPr>
          <w:rFonts w:ascii="Times New Roman" w:eastAsiaTheme="minorHAnsi" w:hAnsi="Times New Roman"/>
          <w:sz w:val="24"/>
          <w:szCs w:val="24"/>
          <w:lang w:val="es-419"/>
        </w:rPr>
        <w:t xml:space="preserve"> incendios por un árbol de Navidad, una freidora de pavos y una vela, y </w:t>
      </w:r>
      <w:r w:rsidR="006C3DC3" w:rsidRPr="006C3DC3">
        <w:rPr>
          <w:rFonts w:ascii="Times New Roman" w:eastAsiaTheme="minorHAnsi" w:hAnsi="Times New Roman"/>
          <w:sz w:val="24"/>
          <w:szCs w:val="24"/>
          <w:lang w:val="es-419"/>
        </w:rPr>
        <w:t xml:space="preserve">para más información sobre </w:t>
      </w:r>
      <w:r>
        <w:rPr>
          <w:rFonts w:ascii="Times New Roman" w:eastAsiaTheme="minorHAnsi" w:hAnsi="Times New Roman"/>
          <w:sz w:val="24"/>
          <w:szCs w:val="24"/>
          <w:lang w:val="es-419"/>
        </w:rPr>
        <w:t>cómo mantenerse seguro durante</w:t>
      </w:r>
      <w:r w:rsidR="006C3DC3" w:rsidRPr="006C3DC3">
        <w:rPr>
          <w:rFonts w:ascii="Times New Roman" w:eastAsiaTheme="minorHAnsi" w:hAnsi="Times New Roman"/>
          <w:sz w:val="24"/>
          <w:szCs w:val="24"/>
          <w:lang w:val="es-419"/>
        </w:rPr>
        <w:t xml:space="preserve"> </w:t>
      </w:r>
      <w:r w:rsidR="00F672AE">
        <w:rPr>
          <w:rFonts w:ascii="Times New Roman" w:eastAsiaTheme="minorHAnsi" w:hAnsi="Times New Roman"/>
          <w:sz w:val="24"/>
          <w:szCs w:val="24"/>
          <w:lang w:val="es-419"/>
        </w:rPr>
        <w:t>la temporada navideña</w:t>
      </w:r>
      <w:r w:rsidR="006C3DC3" w:rsidRPr="006C3DC3">
        <w:rPr>
          <w:rFonts w:ascii="Times New Roman" w:eastAsiaTheme="minorHAnsi" w:hAnsi="Times New Roman"/>
          <w:sz w:val="24"/>
          <w:szCs w:val="24"/>
          <w:lang w:val="es-419"/>
        </w:rPr>
        <w:t>, visite el </w:t>
      </w:r>
      <w:hyperlink r:id="rId9" w:history="1">
        <w:r w:rsidR="006C3DC3" w:rsidRPr="00B22B5F">
          <w:rPr>
            <w:rStyle w:val="Hyperlink"/>
            <w:rFonts w:ascii="Times New Roman" w:eastAsiaTheme="minorHAnsi" w:hAnsi="Times New Roman"/>
            <w:sz w:val="24"/>
            <w:szCs w:val="24"/>
            <w:lang w:val="es-419"/>
          </w:rPr>
          <w:t>Centro de inf</w:t>
        </w:r>
        <w:r w:rsidR="00B22B5F" w:rsidRPr="00B22B5F">
          <w:rPr>
            <w:rStyle w:val="Hyperlink"/>
            <w:rFonts w:ascii="Times New Roman" w:eastAsiaTheme="minorHAnsi" w:hAnsi="Times New Roman"/>
            <w:sz w:val="24"/>
            <w:szCs w:val="24"/>
            <w:lang w:val="es-419"/>
          </w:rPr>
          <w:t>ormación sobre seguridad en días festivos</w:t>
        </w:r>
      </w:hyperlink>
      <w:r w:rsidR="00B22B5F" w:rsidRPr="00B22B5F">
        <w:rPr>
          <w:rFonts w:ascii="Times New Roman" w:eastAsiaTheme="minorHAnsi" w:hAnsi="Times New Roman"/>
          <w:sz w:val="24"/>
          <w:szCs w:val="24"/>
          <w:lang w:val="es-419"/>
        </w:rPr>
        <w:t xml:space="preserve"> </w:t>
      </w:r>
      <w:r w:rsidR="006C3DC3" w:rsidRPr="00B22B5F">
        <w:rPr>
          <w:rFonts w:ascii="Times New Roman" w:eastAsiaTheme="minorHAnsi" w:hAnsi="Times New Roman"/>
          <w:sz w:val="24"/>
          <w:szCs w:val="24"/>
          <w:lang w:val="es-419"/>
        </w:rPr>
        <w:t>de la CPSC</w:t>
      </w:r>
      <w:r w:rsidR="006C3DC3" w:rsidRPr="0011137C">
        <w:rPr>
          <w:rFonts w:ascii="Times New Roman" w:eastAsiaTheme="minorHAnsi" w:hAnsi="Times New Roman"/>
          <w:sz w:val="24"/>
          <w:szCs w:val="24"/>
          <w:lang w:val="es-419"/>
        </w:rPr>
        <w:t>.</w:t>
      </w:r>
    </w:p>
    <w:p w14:paraId="6F360458" w14:textId="42D39735" w:rsidR="00D81CEE" w:rsidRPr="00D81CEE" w:rsidRDefault="00D81CEE" w:rsidP="00D81CEE">
      <w:pPr>
        <w:jc w:val="center"/>
        <w:rPr>
          <w:rFonts w:ascii="Times New Roman" w:hAnsi="Times New Roman"/>
          <w:lang w:val="es-419"/>
        </w:rPr>
      </w:pPr>
      <w:r w:rsidRPr="00D81CEE">
        <w:rPr>
          <w:rFonts w:ascii="Times New Roman" w:hAnsi="Times New Roman"/>
          <w:lang w:val="es-419"/>
        </w:rPr>
        <w:t>###</w:t>
      </w:r>
    </w:p>
    <w:p w14:paraId="61D1D26C" w14:textId="77777777" w:rsidR="00D81CEE" w:rsidRPr="00960EB0" w:rsidRDefault="00D81CEE" w:rsidP="00D81CEE">
      <w:pPr>
        <w:pStyle w:val="NormalWeb"/>
        <w:spacing w:before="0" w:beforeAutospacing="0" w:after="150" w:afterAutospacing="0"/>
        <w:rPr>
          <w:lang w:val="es-MX"/>
        </w:rPr>
      </w:pPr>
      <w:r w:rsidRPr="000E3C67">
        <w:rPr>
          <w:b/>
          <w:bCs/>
          <w:lang w:val="es-MX"/>
        </w:rPr>
        <w:t xml:space="preserve">Acerca de la CPSC </w:t>
      </w:r>
      <w:r w:rsidRPr="000E3C67">
        <w:rPr>
          <w:lang w:val="es-MX"/>
        </w:rPr>
        <w:br/>
        <w:t xml:space="preserve">La Comisión </w:t>
      </w:r>
      <w:r>
        <w:rPr>
          <w:lang w:val="es-MX"/>
        </w:rPr>
        <w:t xml:space="preserve">de Seguridad de </w:t>
      </w:r>
      <w:r w:rsidRPr="000E3C67">
        <w:rPr>
          <w:lang w:val="es-MX"/>
        </w:rPr>
        <w:t>Prod</w:t>
      </w:r>
      <w:r>
        <w:rPr>
          <w:lang w:val="es-MX"/>
        </w:rPr>
        <w:t>uctos del Consumidor de EE.UU. (</w:t>
      </w:r>
      <w:r w:rsidRPr="003104FE">
        <w:rPr>
          <w:lang w:val="es-MX"/>
        </w:rPr>
        <w:t xml:space="preserve">U.S. </w:t>
      </w:r>
      <w:proofErr w:type="spellStart"/>
      <w:r w:rsidRPr="003104FE">
        <w:rPr>
          <w:lang w:val="es-MX"/>
        </w:rPr>
        <w:t>Cons</w:t>
      </w:r>
      <w:r>
        <w:rPr>
          <w:lang w:val="es-MX"/>
        </w:rPr>
        <w:t>umer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Product</w:t>
      </w:r>
      <w:proofErr w:type="spellEnd"/>
      <w:r>
        <w:rPr>
          <w:lang w:val="es-MX"/>
        </w:rPr>
        <w:t xml:space="preserve"> Safety </w:t>
      </w:r>
      <w:proofErr w:type="spellStart"/>
      <w:r>
        <w:rPr>
          <w:lang w:val="es-MX"/>
        </w:rPr>
        <w:t>Commission</w:t>
      </w:r>
      <w:proofErr w:type="spellEnd"/>
      <w:r>
        <w:rPr>
          <w:lang w:val="es-MX"/>
        </w:rPr>
        <w:t xml:space="preserve">, </w:t>
      </w:r>
      <w:r w:rsidRPr="000E3C67">
        <w:rPr>
          <w:lang w:val="es-MX"/>
        </w:rPr>
        <w:t xml:space="preserve">CPSC) </w:t>
      </w:r>
      <w:r>
        <w:rPr>
          <w:lang w:val="es-MX"/>
        </w:rPr>
        <w:t>se encarga</w:t>
      </w:r>
      <w:r w:rsidRPr="003104FE">
        <w:rPr>
          <w:lang w:val="es-MX"/>
        </w:rPr>
        <w:t xml:space="preserve"> de proteger al público contra riesgos irrazonables</w:t>
      </w:r>
      <w:r>
        <w:rPr>
          <w:lang w:val="es-MX"/>
        </w:rPr>
        <w:t xml:space="preserve"> de </w:t>
      </w:r>
      <w:r w:rsidRPr="00960EB0">
        <w:rPr>
          <w:lang w:val="es-MX"/>
        </w:rPr>
        <w:t>lesión o muerte asociados con el uso de miles de tipos de productos del consumidor. Muertes, lesiones y daños a la propiedad debido a incidentes con productos del consumidor le cuestan al país más de $1 billón de dólares al año. La labor de la CPSC ha contribuido a una disminución en el índice de muertes y lesiones vinculadas a los productos del consumidor en los últimos 40 años.</w:t>
      </w:r>
    </w:p>
    <w:p w14:paraId="4982546C" w14:textId="77777777" w:rsidR="00D81CEE" w:rsidRDefault="00D81CEE" w:rsidP="00D81CEE">
      <w:pPr>
        <w:pStyle w:val="NormalWeb"/>
        <w:spacing w:before="0" w:beforeAutospacing="0" w:after="0" w:afterAutospacing="0"/>
        <w:rPr>
          <w:lang w:val="es-MX"/>
        </w:rPr>
      </w:pPr>
      <w:r w:rsidRPr="00960EB0">
        <w:rPr>
          <w:lang w:val="es-MX"/>
        </w:rPr>
        <w:t>La ley federal prohíbe a cualquier persona vender productos sujetos a un retiro voluntario del mercado anunciado públicamente y llevado a cabo por el fabricante; o a un retiro obligatorio ordenado por la Comisión.</w:t>
      </w:r>
    </w:p>
    <w:p w14:paraId="27ED9AB6" w14:textId="77777777" w:rsidR="00D81CEE" w:rsidRDefault="00D81CEE" w:rsidP="00D81CEE">
      <w:pPr>
        <w:spacing w:after="0" w:line="240" w:lineRule="auto"/>
        <w:rPr>
          <w:rFonts w:ascii="Times New Roman" w:hAnsi="Times New Roman"/>
          <w:b/>
          <w:sz w:val="24"/>
          <w:szCs w:val="24"/>
          <w:lang w:val="es-MX"/>
        </w:rPr>
      </w:pPr>
    </w:p>
    <w:p w14:paraId="61550C09" w14:textId="77777777" w:rsidR="00D81CEE" w:rsidRPr="00960EB0" w:rsidRDefault="00D81CEE" w:rsidP="00D81CEE">
      <w:pPr>
        <w:spacing w:after="0" w:line="240" w:lineRule="auto"/>
        <w:rPr>
          <w:rFonts w:ascii="Times New Roman" w:hAnsi="Times New Roman"/>
          <w:b/>
          <w:sz w:val="24"/>
          <w:szCs w:val="24"/>
          <w:lang w:val="es-MX"/>
        </w:rPr>
      </w:pPr>
      <w:r w:rsidRPr="00960EB0">
        <w:rPr>
          <w:rFonts w:ascii="Times New Roman" w:hAnsi="Times New Roman"/>
          <w:b/>
          <w:sz w:val="24"/>
          <w:szCs w:val="24"/>
          <w:lang w:val="es-MX"/>
        </w:rPr>
        <w:t>Para más información:</w:t>
      </w:r>
    </w:p>
    <w:p w14:paraId="16BB9FE5" w14:textId="77777777" w:rsidR="00D81CEE" w:rsidRPr="000F5D3A" w:rsidRDefault="00D81CEE" w:rsidP="00D81C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MX"/>
        </w:rPr>
      </w:pPr>
      <w:r w:rsidRPr="000F5D3A">
        <w:rPr>
          <w:rFonts w:ascii="Times New Roman" w:hAnsi="Times New Roman"/>
          <w:color w:val="000000"/>
          <w:sz w:val="24"/>
          <w:szCs w:val="24"/>
          <w:lang w:val="es-MX"/>
        </w:rPr>
        <w:t>- Visite SeguridadConsumidor.gov.</w:t>
      </w:r>
    </w:p>
    <w:p w14:paraId="36F1D9E0" w14:textId="77777777" w:rsidR="00D81CEE" w:rsidRPr="00960EB0" w:rsidRDefault="00D81CEE" w:rsidP="00D81C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MX"/>
        </w:rPr>
      </w:pPr>
      <w:r w:rsidRPr="00960EB0">
        <w:rPr>
          <w:rFonts w:ascii="Times New Roman" w:hAnsi="Times New Roman"/>
          <w:color w:val="000000"/>
          <w:sz w:val="24"/>
          <w:szCs w:val="24"/>
          <w:lang w:val="es-MX"/>
        </w:rPr>
        <w:t xml:space="preserve">- </w:t>
      </w:r>
      <w:r w:rsidRPr="00960EB0">
        <w:rPr>
          <w:rFonts w:ascii="Times New Roman" w:hAnsi="Times New Roman"/>
          <w:sz w:val="24"/>
          <w:szCs w:val="24"/>
          <w:lang w:val="es-MX"/>
        </w:rPr>
        <w:t xml:space="preserve">Reciba </w:t>
      </w:r>
      <w:hyperlink r:id="rId10" w:history="1">
        <w:r w:rsidRPr="00960EB0">
          <w:rPr>
            <w:rStyle w:val="Hyperlink"/>
            <w:rFonts w:ascii="Times New Roman" w:hAnsi="Times New Roman"/>
            <w:sz w:val="24"/>
            <w:szCs w:val="24"/>
            <w:lang w:val="es-MX"/>
          </w:rPr>
          <w:t>alertas electrónicas</w:t>
        </w:r>
      </w:hyperlink>
      <w:r>
        <w:rPr>
          <w:rFonts w:ascii="Times New Roman" w:hAnsi="Times New Roman"/>
          <w:sz w:val="24"/>
          <w:szCs w:val="24"/>
          <w:lang w:val="es-MX"/>
        </w:rPr>
        <w:t>.</w:t>
      </w:r>
      <w:r w:rsidRPr="00960EB0">
        <w:rPr>
          <w:rFonts w:ascii="Times New Roman" w:hAnsi="Times New Roman"/>
          <w:sz w:val="24"/>
          <w:szCs w:val="24"/>
          <w:lang w:val="es-MX"/>
        </w:rPr>
        <w:t xml:space="preserve">  </w:t>
      </w:r>
    </w:p>
    <w:p w14:paraId="77403D5D" w14:textId="77777777" w:rsidR="00D81CEE" w:rsidRPr="0008583F" w:rsidRDefault="00D81CEE" w:rsidP="00D81C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MX"/>
        </w:rPr>
      </w:pPr>
      <w:r w:rsidRPr="0008583F">
        <w:rPr>
          <w:rFonts w:ascii="Times New Roman" w:hAnsi="Times New Roman"/>
          <w:color w:val="000000"/>
          <w:sz w:val="24"/>
          <w:szCs w:val="24"/>
          <w:lang w:val="es-MX"/>
        </w:rPr>
        <w:t xml:space="preserve">- Síganos en Twitter </w:t>
      </w:r>
      <w:hyperlink r:id="rId11" w:history="1">
        <w:r w:rsidRPr="0008583F">
          <w:rPr>
            <w:rStyle w:val="Hyperlink"/>
            <w:rFonts w:ascii="Times New Roman" w:hAnsi="Times New Roman"/>
            <w:sz w:val="24"/>
            <w:szCs w:val="24"/>
            <w:lang w:val="es-MX"/>
          </w:rPr>
          <w:t>@</w:t>
        </w:r>
        <w:proofErr w:type="spellStart"/>
        <w:r w:rsidRPr="0008583F">
          <w:rPr>
            <w:rStyle w:val="Hyperlink"/>
            <w:rFonts w:ascii="Times New Roman" w:hAnsi="Times New Roman"/>
            <w:sz w:val="24"/>
            <w:szCs w:val="24"/>
            <w:lang w:val="es-MX"/>
          </w:rPr>
          <w:t>SeguridadConsum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val="es-MX"/>
        </w:rPr>
        <w:t>,</w:t>
      </w:r>
      <w:r w:rsidRPr="0008583F">
        <w:rPr>
          <w:rFonts w:ascii="Times New Roman" w:hAnsi="Times New Roman"/>
          <w:color w:val="000000"/>
          <w:sz w:val="24"/>
          <w:szCs w:val="24"/>
          <w:lang w:val="es-MX"/>
        </w:rPr>
        <w:t xml:space="preserve"> </w:t>
      </w:r>
      <w:hyperlink r:id="rId12" w:history="1">
        <w:r w:rsidRPr="0008583F">
          <w:rPr>
            <w:rStyle w:val="Hyperlink"/>
            <w:rFonts w:ascii="Times New Roman" w:hAnsi="Times New Roman"/>
            <w:sz w:val="24"/>
            <w:szCs w:val="24"/>
            <w:lang w:val="es-MX"/>
          </w:rPr>
          <w:t>@USCPSC</w:t>
        </w:r>
      </w:hyperlink>
      <w:r w:rsidRPr="0008583F">
        <w:rPr>
          <w:rFonts w:ascii="Times New Roman" w:hAnsi="Times New Roman"/>
          <w:color w:val="000000"/>
          <w:sz w:val="24"/>
          <w:szCs w:val="24"/>
          <w:lang w:val="es-MX"/>
        </w:rPr>
        <w:t xml:space="preserve"> y en </w:t>
      </w:r>
      <w:hyperlink r:id="rId13" w:history="1">
        <w:r w:rsidRPr="0008583F">
          <w:rPr>
            <w:rStyle w:val="Hyperlink"/>
            <w:rFonts w:ascii="Times New Roman" w:hAnsi="Times New Roman"/>
            <w:sz w:val="24"/>
            <w:szCs w:val="24"/>
            <w:lang w:val="es-MX"/>
          </w:rPr>
          <w:t>Facebook</w:t>
        </w:r>
      </w:hyperlink>
      <w:r w:rsidRPr="0008583F">
        <w:rPr>
          <w:rFonts w:ascii="Times New Roman" w:hAnsi="Times New Roman"/>
          <w:color w:val="000000"/>
          <w:sz w:val="24"/>
          <w:szCs w:val="24"/>
          <w:lang w:val="es-MX"/>
        </w:rPr>
        <w:t xml:space="preserve"> e </w:t>
      </w:r>
      <w:hyperlink r:id="rId14" w:history="1">
        <w:r w:rsidRPr="0008583F">
          <w:rPr>
            <w:rStyle w:val="Hyperlink"/>
            <w:rFonts w:ascii="Times New Roman" w:hAnsi="Times New Roman"/>
            <w:sz w:val="24"/>
            <w:szCs w:val="24"/>
            <w:lang w:val="es-MX"/>
          </w:rPr>
          <w:t>Instagram</w:t>
        </w:r>
      </w:hyperlink>
      <w:r w:rsidRPr="0008583F">
        <w:rPr>
          <w:rFonts w:ascii="Times New Roman" w:hAnsi="Times New Roman"/>
          <w:color w:val="000000"/>
          <w:sz w:val="24"/>
          <w:szCs w:val="24"/>
          <w:lang w:val="es-MX"/>
        </w:rPr>
        <w:t xml:space="preserve"> </w:t>
      </w:r>
      <w:r w:rsidRPr="0008583F">
        <w:rPr>
          <w:rStyle w:val="Hyperlink"/>
          <w:rFonts w:ascii="Times New Roman" w:hAnsi="Times New Roman"/>
          <w:sz w:val="24"/>
          <w:szCs w:val="24"/>
          <w:lang w:val="es-MX"/>
        </w:rPr>
        <w:t>@USCPSC</w:t>
      </w:r>
      <w:r w:rsidRPr="00A73C84">
        <w:rPr>
          <w:rFonts w:ascii="Times New Roman" w:hAnsi="Times New Roman"/>
          <w:color w:val="000000"/>
          <w:sz w:val="24"/>
          <w:szCs w:val="24"/>
          <w:lang w:val="es-MX"/>
        </w:rPr>
        <w:t>.</w:t>
      </w:r>
      <w:r w:rsidRPr="0008583F">
        <w:rPr>
          <w:rFonts w:ascii="Times New Roman" w:hAnsi="Times New Roman"/>
          <w:color w:val="000000"/>
          <w:sz w:val="24"/>
          <w:szCs w:val="24"/>
          <w:lang w:val="es-MX"/>
        </w:rPr>
        <w:t xml:space="preserve"> </w:t>
      </w:r>
    </w:p>
    <w:p w14:paraId="767F1490" w14:textId="77777777" w:rsidR="00D81CEE" w:rsidRPr="00960EB0" w:rsidRDefault="00D81CEE" w:rsidP="00D81C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MX"/>
        </w:rPr>
      </w:pPr>
      <w:r w:rsidRPr="00960EB0">
        <w:rPr>
          <w:rFonts w:ascii="Times New Roman" w:hAnsi="Times New Roman"/>
          <w:color w:val="000000"/>
          <w:sz w:val="24"/>
          <w:szCs w:val="24"/>
          <w:lang w:val="es-MX"/>
        </w:rPr>
        <w:t xml:space="preserve">- Reporte productos peligrosos o lesiones por productos </w:t>
      </w:r>
      <w:r>
        <w:rPr>
          <w:rFonts w:ascii="Times New Roman" w:hAnsi="Times New Roman"/>
          <w:color w:val="000000"/>
          <w:sz w:val="24"/>
          <w:szCs w:val="24"/>
          <w:lang w:val="es-MX"/>
        </w:rPr>
        <w:t>en</w:t>
      </w:r>
      <w:r w:rsidRPr="00960EB0">
        <w:rPr>
          <w:rFonts w:ascii="Times New Roman" w:hAnsi="Times New Roman"/>
          <w:color w:val="000000"/>
          <w:sz w:val="24"/>
          <w:szCs w:val="24"/>
          <w:lang w:val="es-MX"/>
        </w:rPr>
        <w:t xml:space="preserve"> </w:t>
      </w:r>
      <w:hyperlink r:id="rId15" w:tgtFrame="_blank" w:history="1">
        <w:r w:rsidRPr="00960EB0">
          <w:rPr>
            <w:rStyle w:val="Hyperlink"/>
            <w:rFonts w:ascii="Times New Roman" w:hAnsi="Times New Roman"/>
            <w:sz w:val="24"/>
            <w:szCs w:val="24"/>
            <w:lang w:val="es-MX"/>
          </w:rPr>
          <w:t>www.SaferProducts.gov</w:t>
        </w:r>
      </w:hyperlink>
      <w:r w:rsidRPr="00960EB0">
        <w:rPr>
          <w:rFonts w:ascii="Times New Roman" w:hAnsi="Times New Roman"/>
          <w:color w:val="000000"/>
          <w:sz w:val="24"/>
          <w:szCs w:val="24"/>
          <w:lang w:val="es-MX"/>
        </w:rPr>
        <w:t>.</w:t>
      </w:r>
    </w:p>
    <w:p w14:paraId="0444DB37" w14:textId="77777777" w:rsidR="00D81CEE" w:rsidRPr="00960EB0" w:rsidRDefault="00D81CEE" w:rsidP="00D81C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960EB0">
        <w:rPr>
          <w:rFonts w:ascii="Times New Roman" w:hAnsi="Times New Roman"/>
          <w:color w:val="000000"/>
          <w:sz w:val="24"/>
          <w:szCs w:val="24"/>
          <w:lang w:val="es-MX"/>
        </w:rPr>
        <w:t xml:space="preserve">- Llame </w:t>
      </w:r>
      <w:r w:rsidRPr="00960EB0">
        <w:rPr>
          <w:rFonts w:ascii="Times New Roman" w:hAnsi="Times New Roman"/>
          <w:sz w:val="24"/>
          <w:szCs w:val="24"/>
          <w:lang w:val="es-MX"/>
        </w:rPr>
        <w:t>a la línea de información al 800-638-2772 (teletipo 301-595-7054</w:t>
      </w:r>
      <w:r>
        <w:rPr>
          <w:rFonts w:ascii="Times New Roman" w:hAnsi="Times New Roman"/>
          <w:sz w:val="24"/>
          <w:szCs w:val="24"/>
          <w:lang w:val="es-MX"/>
        </w:rPr>
        <w:t>)</w:t>
      </w:r>
      <w:r w:rsidRPr="00960EB0">
        <w:rPr>
          <w:rFonts w:ascii="Times New Roman" w:hAnsi="Times New Roman"/>
          <w:sz w:val="24"/>
          <w:szCs w:val="24"/>
          <w:lang w:val="es-MX"/>
        </w:rPr>
        <w:t>.</w:t>
      </w:r>
    </w:p>
    <w:p w14:paraId="609A8D0B" w14:textId="77777777" w:rsidR="00D81CEE" w:rsidRPr="00960EB0" w:rsidRDefault="00D81CEE" w:rsidP="00D81CEE">
      <w:pPr>
        <w:spacing w:after="0" w:line="240" w:lineRule="auto"/>
        <w:rPr>
          <w:rFonts w:ascii="Times New Roman" w:hAnsi="Times New Roman"/>
          <w:color w:val="1F497D"/>
          <w:sz w:val="24"/>
          <w:szCs w:val="24"/>
          <w:lang w:val="es-MX"/>
        </w:rPr>
      </w:pPr>
      <w:r w:rsidRPr="00960EB0">
        <w:rPr>
          <w:rFonts w:ascii="Times New Roman" w:hAnsi="Times New Roman"/>
          <w:color w:val="000000"/>
          <w:sz w:val="24"/>
          <w:szCs w:val="24"/>
          <w:lang w:val="es-MX"/>
        </w:rPr>
        <w:t xml:space="preserve">- </w:t>
      </w:r>
      <w:hyperlink r:id="rId16" w:history="1">
        <w:r w:rsidRPr="0008583F">
          <w:rPr>
            <w:rStyle w:val="Hyperlink"/>
            <w:rFonts w:ascii="Times New Roman" w:hAnsi="Times New Roman"/>
            <w:sz w:val="24"/>
            <w:szCs w:val="24"/>
            <w:lang w:val="es-MX"/>
          </w:rPr>
          <w:t>Contacto</w:t>
        </w:r>
      </w:hyperlink>
      <w:r w:rsidRPr="00960EB0">
        <w:rPr>
          <w:rFonts w:ascii="Times New Roman" w:hAnsi="Times New Roman"/>
          <w:sz w:val="24"/>
          <w:szCs w:val="24"/>
          <w:lang w:val="es-MX"/>
        </w:rPr>
        <w:t xml:space="preserve"> para los medios de comunicación. </w:t>
      </w:r>
    </w:p>
    <w:p w14:paraId="00DE0E28" w14:textId="3742207C" w:rsidR="00D81CEE" w:rsidRPr="00F672AE" w:rsidRDefault="00D81CEE" w:rsidP="00F672AE">
      <w:pPr>
        <w:pStyle w:val="NormalWeb"/>
        <w:rPr>
          <w:color w:val="000000"/>
          <w:lang w:val="es-ES"/>
        </w:rPr>
      </w:pPr>
      <w:r w:rsidRPr="00611598">
        <w:rPr>
          <w:i/>
          <w:iCs/>
          <w:color w:val="000000"/>
          <w:lang w:val="es-ES"/>
        </w:rPr>
        <w:t>*Entrevistas en español disponibles</w:t>
      </w:r>
    </w:p>
    <w:sectPr w:rsidR="00D81CEE" w:rsidRPr="00F672AE" w:rsidSect="0001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3206E"/>
    <w:multiLevelType w:val="hybridMultilevel"/>
    <w:tmpl w:val="AA2A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0F2D"/>
    <w:multiLevelType w:val="hybridMultilevel"/>
    <w:tmpl w:val="D8E0A502"/>
    <w:lvl w:ilvl="0" w:tplc="EC6C8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E21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E8F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78ED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2A5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DC8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6EE0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D828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363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31EB4"/>
    <w:multiLevelType w:val="multilevel"/>
    <w:tmpl w:val="21E6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C7D07"/>
    <w:multiLevelType w:val="hybridMultilevel"/>
    <w:tmpl w:val="AE265C86"/>
    <w:lvl w:ilvl="0" w:tplc="20223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CE0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AA1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6088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741D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38C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E8C7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B67E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D2F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57569A"/>
    <w:multiLevelType w:val="multilevel"/>
    <w:tmpl w:val="577C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214A0C"/>
    <w:multiLevelType w:val="multilevel"/>
    <w:tmpl w:val="E46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95B91"/>
    <w:multiLevelType w:val="hybridMultilevel"/>
    <w:tmpl w:val="08C8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EE"/>
    <w:rsid w:val="00016EA8"/>
    <w:rsid w:val="000202C4"/>
    <w:rsid w:val="000A33CA"/>
    <w:rsid w:val="000B0300"/>
    <w:rsid w:val="0011137C"/>
    <w:rsid w:val="00317A60"/>
    <w:rsid w:val="003B4BC0"/>
    <w:rsid w:val="003E722F"/>
    <w:rsid w:val="00446E26"/>
    <w:rsid w:val="00463915"/>
    <w:rsid w:val="00465093"/>
    <w:rsid w:val="004B7A08"/>
    <w:rsid w:val="005E37E5"/>
    <w:rsid w:val="0060311C"/>
    <w:rsid w:val="00644697"/>
    <w:rsid w:val="006B0D2E"/>
    <w:rsid w:val="006B2804"/>
    <w:rsid w:val="006C3DC3"/>
    <w:rsid w:val="007B24E2"/>
    <w:rsid w:val="008A0048"/>
    <w:rsid w:val="00954D54"/>
    <w:rsid w:val="009F1F83"/>
    <w:rsid w:val="00A27027"/>
    <w:rsid w:val="00A432C3"/>
    <w:rsid w:val="00AA1422"/>
    <w:rsid w:val="00AC030C"/>
    <w:rsid w:val="00AC54EA"/>
    <w:rsid w:val="00B22B5F"/>
    <w:rsid w:val="00BD6299"/>
    <w:rsid w:val="00C01201"/>
    <w:rsid w:val="00CB44C3"/>
    <w:rsid w:val="00D51D4B"/>
    <w:rsid w:val="00D81CEE"/>
    <w:rsid w:val="00E318D1"/>
    <w:rsid w:val="00EA1527"/>
    <w:rsid w:val="00F672AE"/>
    <w:rsid w:val="00F74A73"/>
    <w:rsid w:val="00F91BE3"/>
    <w:rsid w:val="00FC1B83"/>
    <w:rsid w:val="3D45C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D2BC7"/>
  <w15:chartTrackingRefBased/>
  <w15:docId w15:val="{04AAE913-2F17-4FB9-85BC-FEFB5139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CE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D81CEE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</w:rPr>
  </w:style>
  <w:style w:type="character" w:styleId="Hyperlink">
    <w:name w:val="Hyperlink"/>
    <w:uiPriority w:val="99"/>
    <w:unhideWhenUsed/>
    <w:rsid w:val="00D81CEE"/>
    <w:rPr>
      <w:color w:val="0000FF"/>
      <w:u w:val="single"/>
    </w:rPr>
  </w:style>
  <w:style w:type="paragraph" w:styleId="NormalWeb">
    <w:name w:val="Normal (Web)"/>
    <w:basedOn w:val="Normal"/>
    <w:uiPriority w:val="99"/>
    <w:rsid w:val="00D81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391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280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1B8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1B83"/>
    <w:rPr>
      <w:rFonts w:ascii="Consolas" w:eastAsia="Calibri" w:hAnsi="Consolas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8A00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sc.gov/es/Safety-Education/Safety-Guides/furniture-furnishings-and-decorations/seguridad-en-dias-festivos" TargetMode="External"/><Relationship Id="rId13" Type="http://schemas.openxmlformats.org/officeDocument/2006/relationships/hyperlink" Target="https://www.facebook.com/USCPSC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sc.gov/s3fs-public/Toy-Recalls-FY20.pdf?h5KP8zVFj37j6j4FkBL7eIbg.wNDnY7f" TargetMode="External"/><Relationship Id="rId12" Type="http://schemas.openxmlformats.org/officeDocument/2006/relationships/hyperlink" Target="https://www.instagram.com/uscpsc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psc.gov/About-CPSC/Contact-Information/Media-Contac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psc.gov/s3fs-public/Toy-Related-Deaths-and-Injuries-2019.pdf?v6yNSJjbr4hygVOEEUztk3cSm9pc8et0" TargetMode="External"/><Relationship Id="rId11" Type="http://schemas.openxmlformats.org/officeDocument/2006/relationships/hyperlink" Target="https://twitter.com/seguridadconsu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aferProducts.gov" TargetMode="External"/><Relationship Id="rId10" Type="http://schemas.openxmlformats.org/officeDocument/2006/relationships/hyperlink" Target="https://www.cpsc.gov/es/content/suscripcio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psc.gov/es/Safety-Education/Safety-Education-Centers/Seguridad-en-dias-festivos" TargetMode="External"/><Relationship Id="rId14" Type="http://schemas.openxmlformats.org/officeDocument/2006/relationships/hyperlink" Target="http://www.instagram.com/uscp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299C9A06</Template>
  <TotalTime>0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Castillo</dc:creator>
  <cp:keywords/>
  <dc:description/>
  <cp:lastModifiedBy>Coolman, Carla</cp:lastModifiedBy>
  <cp:revision>2</cp:revision>
  <dcterms:created xsi:type="dcterms:W3CDTF">2020-11-18T16:54:00Z</dcterms:created>
  <dcterms:modified xsi:type="dcterms:W3CDTF">2020-11-18T16:54:00Z</dcterms:modified>
</cp:coreProperties>
</file>